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6B0A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B1F">
        <w:rPr>
          <w:rFonts w:ascii="Times New Roman" w:hAnsi="Times New Roman" w:cs="Times New Roman"/>
          <w:b/>
          <w:bCs/>
          <w:sz w:val="24"/>
          <w:szCs w:val="24"/>
        </w:rPr>
        <w:t>Марракешский</w:t>
      </w:r>
      <w:proofErr w:type="spellEnd"/>
      <w:r w:rsidRPr="00E41B1F">
        <w:rPr>
          <w:rFonts w:ascii="Times New Roman" w:hAnsi="Times New Roman" w:cs="Times New Roman"/>
          <w:b/>
          <w:bCs/>
          <w:sz w:val="24"/>
          <w:szCs w:val="24"/>
        </w:rPr>
        <w:t xml:space="preserve">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 w:rsidRPr="00E41B1F">
        <w:rPr>
          <w:rFonts w:ascii="Times New Roman" w:hAnsi="Times New Roman" w:cs="Times New Roman"/>
          <w:sz w:val="24"/>
          <w:szCs w:val="24"/>
        </w:rPr>
        <w:t>*</w:t>
      </w:r>
    </w:p>
    <w:p w14:paraId="725C34F3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66831B5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* Настоящий Договор был принят Дипломатической конференцией по заключению договора об облегчении доступа лиц с нарушениями зрения и лиц с ограниченной способностью воспринимать печатную информацию к опубликованным произведениям 27 июня 2013 г.</w:t>
      </w:r>
    </w:p>
    <w:p w14:paraId="7647C817" w14:textId="77777777" w:rsidR="00E41B1F" w:rsidRPr="00E41B1F" w:rsidRDefault="00E41B1F" w:rsidP="00E41B1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СОДЕРЖАНИЕ</w:t>
      </w:r>
    </w:p>
    <w:p w14:paraId="3AD4044E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Преамбула</w:t>
      </w:r>
    </w:p>
    <w:p w14:paraId="72B5F82E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1: Отношение к другим конвенциям и договорам</w:t>
      </w:r>
    </w:p>
    <w:p w14:paraId="49FEE05E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2: Определения</w:t>
      </w:r>
    </w:p>
    <w:p w14:paraId="51F2401A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3: Бенефициары</w:t>
      </w:r>
    </w:p>
    <w:p w14:paraId="55920A00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4: Предусмотренные национальным законодательством ограничения и исключения в отношении экземпляров в доступном формате</w:t>
      </w:r>
    </w:p>
    <w:p w14:paraId="5E9672B2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5: Трансграничный обмен экземплярами в доступном формате</w:t>
      </w:r>
    </w:p>
    <w:p w14:paraId="4CBB088E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6: Импорт экземпляров в доступном формате</w:t>
      </w:r>
    </w:p>
    <w:p w14:paraId="3E440D06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7: Обязательства в отношении технических мер</w:t>
      </w:r>
    </w:p>
    <w:p w14:paraId="53B46610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8: Неприкосновенность частной жизни</w:t>
      </w:r>
    </w:p>
    <w:p w14:paraId="4ABC4735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9: Сотрудничество в целях облегчения трансграничного обмена</w:t>
      </w:r>
    </w:p>
    <w:p w14:paraId="34049C76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10: Общие принципы применения</w:t>
      </w:r>
    </w:p>
    <w:p w14:paraId="2FF33D66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11: Общие обязательства в отношении ограничений и исключений</w:t>
      </w:r>
    </w:p>
    <w:p w14:paraId="2187466D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12: Другие ограничения и исключения</w:t>
      </w:r>
    </w:p>
    <w:p w14:paraId="5DA58B4D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13: Ассамблея</w:t>
      </w:r>
    </w:p>
    <w:p w14:paraId="32DE02A8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14: Международное бюро</w:t>
      </w:r>
    </w:p>
    <w:p w14:paraId="0A18C046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15: Право участия в Договоре</w:t>
      </w:r>
    </w:p>
    <w:p w14:paraId="7294FDB7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16: Права и обязательства по Договору</w:t>
      </w:r>
    </w:p>
    <w:p w14:paraId="58D64FD6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17: Подписание Договора</w:t>
      </w:r>
    </w:p>
    <w:p w14:paraId="30C1B669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18: Вступление Договора в силу</w:t>
      </w:r>
    </w:p>
    <w:p w14:paraId="127FA2AE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lastRenderedPageBreak/>
        <w:t>Статья 19: Дата начала участия в Договоре</w:t>
      </w:r>
    </w:p>
    <w:p w14:paraId="45909A18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20: Денонсация Договора</w:t>
      </w:r>
    </w:p>
    <w:p w14:paraId="57745CFD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21: Языки Договора</w:t>
      </w:r>
    </w:p>
    <w:p w14:paraId="262040AF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Статья 22: Депозитарий</w:t>
      </w:r>
    </w:p>
    <w:p w14:paraId="00DC5A86" w14:textId="77777777" w:rsid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E4D32" w14:textId="2C31782E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41B1F">
        <w:rPr>
          <w:rFonts w:ascii="Times New Roman" w:hAnsi="Times New Roman" w:cs="Times New Roman"/>
          <w:b/>
          <w:bCs/>
          <w:sz w:val="24"/>
          <w:szCs w:val="24"/>
        </w:rPr>
        <w:t>Преамбула</w:t>
      </w:r>
    </w:p>
    <w:p w14:paraId="7EBAF82C" w14:textId="20898A0B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 xml:space="preserve"> Договаривающиеся стороны,</w:t>
      </w:r>
    </w:p>
    <w:p w14:paraId="65CFABD7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ссылаясь на принципы недискриминации, равных возможностей, доступности и полного и эффективного вовлечения и включения в общество, провозглашенные во Всеобщей декларации прав человека и Конвенции Организации Объединенных Наций о правах инвалидов,</w:t>
      </w:r>
    </w:p>
    <w:p w14:paraId="6B003AAF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памятуя о проблемах, которые наносят ущерб разностороннему развитию лиц с нарушениями зрения или иными ограниченными способностями воспринимать печатную информацию, что ограничивает их свободу самовыражения, включая свободу наравне с другими искать, получать и распространять информацию и идеи любого рода посредством всех форм коммуникации по своему выбору, реализацию их права на образование и возможность проводить научные исследования,</w:t>
      </w:r>
    </w:p>
    <w:p w14:paraId="02D834C7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подчеркивая важность авторско-правовой охраны в качестве стимула к литературному и художественному творчеству и вознаграждения за такое творчество и расширения для каждого человека, в том числе для лиц с нарушениями зрения или иными ограниченными способностями воспринимать печатную информацию, возможностей участвовать в культурной жизни общества, наслаждаться искусством и пользоваться результатами и благами научного прогресса,</w:t>
      </w:r>
    </w:p>
    <w:p w14:paraId="3B6D6AAB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осознавая барьеры, препятствующие доступу лиц с нарушениями зрения и иными ограниченными способностями воспринимать печатную информацию к опубликованным произведениям для реализации равных возможностей в обществе, и необходимость как увеличения числа произведений в доступных форматах, так и улучшения оборота таких произведений,</w:t>
      </w:r>
    </w:p>
    <w:p w14:paraId="6FA1FAB0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учитывая, что большинство лиц с нарушениями зрения или иными ограниченными способностями воспринимать печатную информацию проживает в развивающихся и наименее развитых странах,</w:t>
      </w:r>
    </w:p>
    <w:p w14:paraId="341B173E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 xml:space="preserve">признавая, что, несмотря на различия в национальном законодательстве в области авторского права, укрепление нормативно-правовой базы на </w:t>
      </w:r>
      <w:r w:rsidRPr="00E41B1F">
        <w:rPr>
          <w:rFonts w:ascii="Times New Roman" w:hAnsi="Times New Roman" w:cs="Times New Roman"/>
          <w:sz w:val="24"/>
          <w:szCs w:val="24"/>
        </w:rPr>
        <w:lastRenderedPageBreak/>
        <w:t>международном уровне может усилить положительное воздействие новых информационно-коммуникационных технологий на жизнь лиц с нарушениями зрения или иными ограниченными способностями воспринимать печатную информацию,</w:t>
      </w:r>
    </w:p>
    <w:p w14:paraId="0E576F2E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признавая, что многие государства-члены установили в своем национальном законодательстве в области авторского права ограничения и исключения для лиц с нарушениями зрения или иными ограниченными способностями воспринимать печатную информацию, однако при этом по-прежнему наблюдается нехватка экземпляров имеющихся произведений в доступных форматах для таких лиц, что их усилия по обеспечению доступности произведений для этих лиц требуют значительных ресурсов и что отсутствие возможностей для трансграничного обмена экземплярами в доступных форматах влечет за собой необходимость дублирования этих усилий,</w:t>
      </w:r>
    </w:p>
    <w:p w14:paraId="4B510064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признавая как важность роли правообладателей в обеспечении доступности своих произведений для лиц с нарушениями зрения или иными ограниченными способностями воспринимать печатную информацию, так и важность установления надлежащих ограничений и исключений в целях обеспечения доступности произведений для этих лиц, особенно когда рынок не в состоянии обеспечить такую доступность,</w:t>
      </w:r>
    </w:p>
    <w:p w14:paraId="7D88DD82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признавая необходимость поддержания баланса между эффективной охраной прав авторов и интересами широкой публики, особенно в области образования, научных исследований и доступа к информации, и то, что такой баланс должен способствовать эффективному и своевременному доступу к произведениям в интересах лиц с нарушениями зрения или иными ограниченными способностями воспринимать печатную информацию,</w:t>
      </w:r>
    </w:p>
    <w:p w14:paraId="06A6B49F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 xml:space="preserve">подтверждая обязательства Договаривающихся сторон по существующим международным договорам об охране авторского права и </w:t>
      </w:r>
      <w:proofErr w:type="gramStart"/>
      <w:r w:rsidRPr="00E41B1F">
        <w:rPr>
          <w:rFonts w:ascii="Times New Roman" w:hAnsi="Times New Roman" w:cs="Times New Roman"/>
          <w:sz w:val="24"/>
          <w:szCs w:val="24"/>
        </w:rPr>
        <w:t>важность</w:t>
      </w:r>
      <w:proofErr w:type="gramEnd"/>
      <w:r w:rsidRPr="00E41B1F">
        <w:rPr>
          <w:rFonts w:ascii="Times New Roman" w:hAnsi="Times New Roman" w:cs="Times New Roman"/>
          <w:sz w:val="24"/>
          <w:szCs w:val="24"/>
        </w:rPr>
        <w:t xml:space="preserve"> и гибкость трехступенчатой проверки в отношении ограничений и исключений, предусмотренной в статье 9(2) Бернской конвенции об охране литературных и художественных произведений и других международных документах,</w:t>
      </w:r>
    </w:p>
    <w:p w14:paraId="446BFCEC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напоминая о важности рекомендаций Повестки дня в области развития, которые были приняты в 2007 г. Генеральной Ассамблеей Всемирной организации интеллектуальной собственности (ВОИС) и которые направлены на обеспечение того, чтобы соображения развития являлись неотъемлемой частью деятельности Организации,</w:t>
      </w:r>
    </w:p>
    <w:p w14:paraId="7DD2B64F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 xml:space="preserve">признавая важность международной системы авторского права и желая гармонизировать ограничения и исключения в целях облегчения доступа к </w:t>
      </w:r>
      <w:r w:rsidRPr="00E41B1F">
        <w:rPr>
          <w:rFonts w:ascii="Times New Roman" w:hAnsi="Times New Roman" w:cs="Times New Roman"/>
          <w:sz w:val="24"/>
          <w:szCs w:val="24"/>
        </w:rPr>
        <w:lastRenderedPageBreak/>
        <w:t>произведениям и их использования для лиц с нарушениями зрения или иными ограниченными способностями воспринимать печатную информацию,</w:t>
      </w:r>
    </w:p>
    <w:p w14:paraId="17A8E6F8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договорились о нижеследующем:</w:t>
      </w:r>
    </w:p>
    <w:p w14:paraId="45B16BB8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14:paraId="427E5174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Отношение к другим конвенциям и договорам</w:t>
      </w:r>
    </w:p>
    <w:p w14:paraId="0307A04B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Ничто в настоящем Договоре не умаляет какие-либо обязательства, которые Договаривающиеся стороны имеют по отношению друг к другу согласно любым другим договорам, и не ущемляет какие-либо права, которые Договаривающиеся стороны имеют согласно любым другим договорам.</w:t>
      </w:r>
    </w:p>
    <w:p w14:paraId="569D05DB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14:paraId="60F68DA2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Определения</w:t>
      </w:r>
    </w:p>
    <w:p w14:paraId="6DA45FFB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Для целей настоящего Договора:</w:t>
      </w:r>
    </w:p>
    <w:p w14:paraId="5603221C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(a) «произведения» – это литературные или художественные произведения по смыслу статьи 2(1) Бернской конвенции об охране литературных и художественных произведений в форме текста, нотной записи и/или связанных с ними иллюстраций, будь то опубликованные или иным образом доведенные до всеобщего сведения с помощью любых средств информации1;</w:t>
      </w:r>
    </w:p>
    <w:p w14:paraId="514064D0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(b) «экземпляр в доступном формате» означает экземпляр произведения в альтернативном виде или форме, которые обеспечивают бенефициару доступ к произведению, в том числе позволяют ему иметь такой же реальный и удобный доступ, как и лицу без нарушения зрения или иной ограниченной способности воспринимать печатную информацию. Экземпляр в доступном формате используется исключительно бенефициарами, и он должен соблюдать целостность оригинального произведения с надлежащим учетом изменений, необходимых для того, чтобы сделать произведение доступным в альтернативном формате, и потребностей бенефициаров в отношении доступности;</w:t>
      </w:r>
    </w:p>
    <w:p w14:paraId="2E6854D5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(с) «уполномоченный орган» означает орган, уполномоченный или признанный правительством в качестве органа, предоставляющего бенефициарам на некоммерческой основе услуги в области образования, профессионального обучения, адаптивного чтения или доступа к информации. Он также включает правительственное учреждение или некоммерческую организацию, которые занимаются предоставлением бенефициарам аналогичных услуг в качестве одного из своих основных видов деятельности или институциональных обязательств2.</w:t>
      </w:r>
    </w:p>
    <w:p w14:paraId="738B3DFA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14:paraId="3FD58E6A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1 Согласованное заявление в отношении статьи 2(a)</w:t>
      </w:r>
      <w:proofErr w:type="gramStart"/>
      <w:r w:rsidRPr="00E41B1F">
        <w:rPr>
          <w:rFonts w:ascii="Times New Roman" w:hAnsi="Times New Roman" w:cs="Times New Roman"/>
          <w:sz w:val="24"/>
          <w:szCs w:val="24"/>
        </w:rPr>
        <w:t>: Для</w:t>
      </w:r>
      <w:proofErr w:type="gramEnd"/>
      <w:r w:rsidRPr="00E41B1F">
        <w:rPr>
          <w:rFonts w:ascii="Times New Roman" w:hAnsi="Times New Roman" w:cs="Times New Roman"/>
          <w:sz w:val="24"/>
          <w:szCs w:val="24"/>
        </w:rPr>
        <w:t xml:space="preserve"> целей настоящего Договора понимается, что данное определение включает такие произведения в </w:t>
      </w:r>
      <w:proofErr w:type="spellStart"/>
      <w:r w:rsidRPr="00E41B1F">
        <w:rPr>
          <w:rFonts w:ascii="Times New Roman" w:hAnsi="Times New Roman" w:cs="Times New Roman"/>
          <w:sz w:val="24"/>
          <w:szCs w:val="24"/>
        </w:rPr>
        <w:t>аудиоформе</w:t>
      </w:r>
      <w:proofErr w:type="spellEnd"/>
      <w:r w:rsidRPr="00E41B1F">
        <w:rPr>
          <w:rFonts w:ascii="Times New Roman" w:hAnsi="Times New Roman" w:cs="Times New Roman"/>
          <w:sz w:val="24"/>
          <w:szCs w:val="24"/>
        </w:rPr>
        <w:t>, как аудиокниги.</w:t>
      </w:r>
    </w:p>
    <w:p w14:paraId="7EC5563D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2 Согласованное заявление в отношении статьи 2(c)</w:t>
      </w:r>
      <w:proofErr w:type="gramStart"/>
      <w:r w:rsidRPr="00E41B1F">
        <w:rPr>
          <w:rFonts w:ascii="Times New Roman" w:hAnsi="Times New Roman" w:cs="Times New Roman"/>
          <w:sz w:val="24"/>
          <w:szCs w:val="24"/>
        </w:rPr>
        <w:t>: Для</w:t>
      </w:r>
      <w:proofErr w:type="gramEnd"/>
      <w:r w:rsidRPr="00E41B1F">
        <w:rPr>
          <w:rFonts w:ascii="Times New Roman" w:hAnsi="Times New Roman" w:cs="Times New Roman"/>
          <w:sz w:val="24"/>
          <w:szCs w:val="24"/>
        </w:rPr>
        <w:t xml:space="preserve"> целей настоящего Договора понимается, что органы, признанные правительством, могут включать органы, получающие финансовую поддержку от правительства на цели обеспечения образования, профессионального обучения, адаптивного чтения или доступа к информации в интересах бенефициаров на некоммерческой основе.</w:t>
      </w:r>
    </w:p>
    <w:p w14:paraId="738A6B47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Уполномоченный орган определяет и следует своей собственной практике:</w:t>
      </w:r>
    </w:p>
    <w:p w14:paraId="20426C38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(i) для установления того, являются ли обслуживаемые им лица бенефициарами;</w:t>
      </w:r>
    </w:p>
    <w:p w14:paraId="2F3E69B3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1B1F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E41B1F">
        <w:rPr>
          <w:rFonts w:ascii="Times New Roman" w:hAnsi="Times New Roman" w:cs="Times New Roman"/>
          <w:sz w:val="24"/>
          <w:szCs w:val="24"/>
        </w:rPr>
        <w:t>) для ограничения распространения и предоставления экземпляров в доступном формате бенефициарами и/или уполномоченными органами;</w:t>
      </w:r>
    </w:p>
    <w:p w14:paraId="0869CB34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1B1F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E41B1F">
        <w:rPr>
          <w:rFonts w:ascii="Times New Roman" w:hAnsi="Times New Roman" w:cs="Times New Roman"/>
          <w:sz w:val="24"/>
          <w:szCs w:val="24"/>
        </w:rPr>
        <w:t>) для воспрепятствования воспроизведению, распространению и предоставлению несанкционированных экземпляров; и</w:t>
      </w:r>
    </w:p>
    <w:p w14:paraId="5DA52ED4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1B1F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E41B1F">
        <w:rPr>
          <w:rFonts w:ascii="Times New Roman" w:hAnsi="Times New Roman" w:cs="Times New Roman"/>
          <w:sz w:val="24"/>
          <w:szCs w:val="24"/>
        </w:rPr>
        <w:t>) для проявления должной заботы и ведения учета при работе с экземплярами произведений и обеспечения при этом неприкосновенности частной жизни бенефициаров в соответствии со статьей 8.</w:t>
      </w:r>
    </w:p>
    <w:p w14:paraId="250269E9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</w:p>
    <w:p w14:paraId="68A5E2E3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Бенефициары</w:t>
      </w:r>
    </w:p>
    <w:p w14:paraId="3EFE171A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Бенефициар – это лицо, которое:</w:t>
      </w:r>
    </w:p>
    <w:p w14:paraId="34C904DB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(a) является слепым;</w:t>
      </w:r>
    </w:p>
    <w:p w14:paraId="1ECC192E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(b) имеет нарушение зрения либо ограниченную способность восприятия или чтения, которые невозможно исправить так, чтобы зрительная функция была в значительной мере эквивалентна зрительной функции лица, которое не имеет такого нарушения или такой ограниченной способности и которое в силу этого в значительной мере не в состоянии читать печатные произведения в той же степени, что и лицо без нарушения или ограниченной способности; или3</w:t>
      </w:r>
    </w:p>
    <w:p w14:paraId="16EEC877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(c) по другим причинам не способно в силу физического недостатка держать книгу или обращаться с ней либо фокусировать взгляд или двигать глазами в той степени, в какой обычно это было бы приемлемо для чтения;</w:t>
      </w:r>
    </w:p>
    <w:p w14:paraId="618D2D08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lastRenderedPageBreak/>
        <w:t>независимо от любых других нарушений.</w:t>
      </w:r>
    </w:p>
    <w:p w14:paraId="000587C4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F362758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3 Согласованное заявление в отношении статьи 3(b)</w:t>
      </w:r>
      <w:proofErr w:type="gramStart"/>
      <w:r w:rsidRPr="00E41B1F">
        <w:rPr>
          <w:rFonts w:ascii="Times New Roman" w:hAnsi="Times New Roman" w:cs="Times New Roman"/>
          <w:sz w:val="24"/>
          <w:szCs w:val="24"/>
        </w:rPr>
        <w:t>: Ничто</w:t>
      </w:r>
      <w:proofErr w:type="gramEnd"/>
      <w:r w:rsidRPr="00E41B1F">
        <w:rPr>
          <w:rFonts w:ascii="Times New Roman" w:hAnsi="Times New Roman" w:cs="Times New Roman"/>
          <w:sz w:val="24"/>
          <w:szCs w:val="24"/>
        </w:rPr>
        <w:t xml:space="preserve"> в данной формулировке не подразумевает, что выражение «невозможно исправить» означает требование об использовании всех возможных медицинских диагностических процедур и методов лечения.</w:t>
      </w:r>
    </w:p>
    <w:p w14:paraId="0B903D34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</w:p>
    <w:p w14:paraId="3788BA40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Предусмотренные национальным законодательством ограничения и исключения в отношении экземпляров в доступном формате</w:t>
      </w:r>
    </w:p>
    <w:p w14:paraId="135DF23C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1. (а) Договаривающиеся стороны предусматривают в своем национальном законодательстве в области авторского права ограничение или исключение в отношении права на воспроизведение, права на распространение и права на доведение до всеобщего сведения, как это предусмотрено Договором ВОИС по авторскому праву (ДАП), с целью способствовать обеспечению наличия экземпляров произведений в доступном формате для бенефициаров. Предусмотренное в национальном законодательстве ограничение или исключение должно разрешать вносить изменения, необходимые для того, чтобы произведение было доступным в альтернативном формате.</w:t>
      </w:r>
    </w:p>
    <w:p w14:paraId="16229821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(b) Договаривающиеся стороны могут также предусмотреть ограничение или исключение в отношении права на публичное исполнение для облегчения доступа к произведению для бенефициаров.</w:t>
      </w:r>
    </w:p>
    <w:p w14:paraId="4832E388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2. Договаривающаяся сторона может выполнять положения статьи 4(1) в отношении всех упомянутых в ней прав, предусмотрев в своем национальном законодательстве в области авторского права следующее ограничение или исключение:</w:t>
      </w:r>
    </w:p>
    <w:p w14:paraId="634FC56D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(a) уполномоченным органам разрешается без согласия обладателя авторских прав изготавливать экземпляры произведения в доступном формате, получать от другого уполномоченного органа экземпляр в доступном формате и предоставлять эти экземпляры бенефициарам любым способом, включая некоммерческий прокат или электронное сообщение по проводам или средствами беспроволочной связи, и принимать любые промежуточные меры для достижения этих целей, если соблюдены все из перечисленных ниже условий:</w:t>
      </w:r>
    </w:p>
    <w:p w14:paraId="0655CB74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(i) уполномоченный орган, желающий осуществлять указанную деятельность, имеет законный доступ к этому произведению или к экземпляру этого произведения;</w:t>
      </w:r>
    </w:p>
    <w:p w14:paraId="246AE75A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E41B1F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E41B1F">
        <w:rPr>
          <w:rFonts w:ascii="Times New Roman" w:hAnsi="Times New Roman" w:cs="Times New Roman"/>
          <w:sz w:val="24"/>
          <w:szCs w:val="24"/>
        </w:rPr>
        <w:t>) произведение преобразуется в экземпляр в доступном формате, что может включать любые средства, необходимые для просмотра информации в доступном формате, но не сопряжено с внесением изменений, помимо тех, которые необходимы для того, чтобы произведение было доступным для бенефициара;</w:t>
      </w:r>
    </w:p>
    <w:p w14:paraId="343A22BD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1B1F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E41B1F">
        <w:rPr>
          <w:rFonts w:ascii="Times New Roman" w:hAnsi="Times New Roman" w:cs="Times New Roman"/>
          <w:sz w:val="24"/>
          <w:szCs w:val="24"/>
        </w:rPr>
        <w:t>) такие экземпляры в доступном формате предоставляются исключительно для использования бенефициарами; и</w:t>
      </w:r>
    </w:p>
    <w:p w14:paraId="35538B98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1B1F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E41B1F">
        <w:rPr>
          <w:rFonts w:ascii="Times New Roman" w:hAnsi="Times New Roman" w:cs="Times New Roman"/>
          <w:sz w:val="24"/>
          <w:szCs w:val="24"/>
        </w:rPr>
        <w:t>) эта деятельность осуществляется на некоммерческой основе;</w:t>
      </w:r>
    </w:p>
    <w:p w14:paraId="611F2560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и</w:t>
      </w:r>
    </w:p>
    <w:p w14:paraId="02E9C7F1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(b) бенефициар или иное лицо, действующее от его имени, включая основного опекуна или лицо, осуществляющее уход, могут изготавливать экземпляры произведения в доступном формате для личного пользования бенефициаром или могут иным образом оказывать бенефициару содействие в изготовлении и использовании экземпляров в доступном формате, если бенефициар имеет законный доступ к этому произведению или к экземпляру этого произведения.</w:t>
      </w:r>
    </w:p>
    <w:p w14:paraId="5DA829E3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3. Договаривающаяся сторона может выполнять требования статьи 4(1), предусмотрев в своем национальном законодательстве в области авторского права другие ограничения или исключения в соответствии со статьями 10 и 114.</w:t>
      </w:r>
    </w:p>
    <w:p w14:paraId="175BD24B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4. Договаривающиеся стороны могут ограничить применение ограничений и исключений, предусмотренных настоящей статьей, произведениями, которые в определенном доступном формате не могут быть получены коммерческим путем на разумных условиях для бенефициаров на данном рынке. Любая Договаривающаяся сторона, воспользовавшаяся этой возможностью, заявляет об этом в уведомлении, сдаваемом на хранение Генеральному директору ВОИС при принятии настоящего Договора, его ратификации или присоединении к нему или в любое время после этого5.</w:t>
      </w:r>
    </w:p>
    <w:p w14:paraId="389F5625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3B8AD8B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4 Согласованное заявление б отношении статьи 4(3)</w:t>
      </w:r>
      <w:proofErr w:type="gramStart"/>
      <w:r w:rsidRPr="00E41B1F">
        <w:rPr>
          <w:rFonts w:ascii="Times New Roman" w:hAnsi="Times New Roman" w:cs="Times New Roman"/>
          <w:sz w:val="24"/>
          <w:szCs w:val="24"/>
        </w:rPr>
        <w:t>: При</w:t>
      </w:r>
      <w:proofErr w:type="gramEnd"/>
      <w:r w:rsidRPr="00E41B1F">
        <w:rPr>
          <w:rFonts w:ascii="Times New Roman" w:hAnsi="Times New Roman" w:cs="Times New Roman"/>
          <w:sz w:val="24"/>
          <w:szCs w:val="24"/>
        </w:rPr>
        <w:t xml:space="preserve"> этом понимается, что данный пункт не сужает и не расширяет сферу применения ограничений и исключений, разрешенных согласно Бернской конвенции, в отношении права на перевод применительно к лицам с нарушениями зрения или иными ограниченными способностями воспринимать печатную информацию.</w:t>
      </w:r>
    </w:p>
    <w:p w14:paraId="6EE6A11C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5 Согласованное заявление в отношении статьи 4(4)</w:t>
      </w:r>
      <w:proofErr w:type="gramStart"/>
      <w:r w:rsidRPr="00E41B1F">
        <w:rPr>
          <w:rFonts w:ascii="Times New Roman" w:hAnsi="Times New Roman" w:cs="Times New Roman"/>
          <w:sz w:val="24"/>
          <w:szCs w:val="24"/>
        </w:rPr>
        <w:t>: При</w:t>
      </w:r>
      <w:proofErr w:type="gramEnd"/>
      <w:r w:rsidRPr="00E41B1F">
        <w:rPr>
          <w:rFonts w:ascii="Times New Roman" w:hAnsi="Times New Roman" w:cs="Times New Roman"/>
          <w:sz w:val="24"/>
          <w:szCs w:val="24"/>
        </w:rPr>
        <w:t xml:space="preserve"> этом понимается, что требование относительно наличия возможности получения коммерческим </w:t>
      </w:r>
      <w:r w:rsidRPr="00E41B1F">
        <w:rPr>
          <w:rFonts w:ascii="Times New Roman" w:hAnsi="Times New Roman" w:cs="Times New Roman"/>
          <w:sz w:val="24"/>
          <w:szCs w:val="24"/>
        </w:rPr>
        <w:lastRenderedPageBreak/>
        <w:t>путем не предрешает вопроса о том, соответствует ли ограничение или исключение согласно настоящей статье трехступенчатой проверке или нет.</w:t>
      </w:r>
    </w:p>
    <w:p w14:paraId="20BF936E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5. Необходимость уплаты вознаграждения в случае применения ограничений или исключений, предусмотренных настоящей статьей, определяется национальным законодательством.</w:t>
      </w:r>
    </w:p>
    <w:p w14:paraId="708797EF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 w14:paraId="1CDC95C6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Трансграничный обмен экземплярами в доступном формате</w:t>
      </w:r>
    </w:p>
    <w:p w14:paraId="556AA0C6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1. Договаривающиеся стороны предусматривают, что если экземпляр в доступном формате изготовлен в соответствии с ограничением или исключением либо в силу действия закона, то этот экземпляр в доступном формате может быть распространен или предоставлен уполномоченным органом бенефициару или уполномоченному органу в другой Договаривающейся стороне6.</w:t>
      </w:r>
    </w:p>
    <w:p w14:paraId="76A6AF95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2. Договаривающаяся сторона может выполнить требования статьи 5(1), предусмотрев в своем национальном законодательстве в области авторского права следующее ограничение или исключение;</w:t>
      </w:r>
    </w:p>
    <w:p w14:paraId="73AAD74B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(a) уполномоченным органам разрешается без согласия правообладателя распространять или предоставлять для исключительного пользования бенефициарами экземпляры в доступном формате уполномоченному органу в другой Договаривающейся стороне; и</w:t>
      </w:r>
    </w:p>
    <w:p w14:paraId="7C12554C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(b) в соответствии со статьей 2(c) уполномоченным органам разрешается без согласия правообладателя распространять или предоставлять экземпляры в доступном формате бенефициарам в другой Договаривающейся стороне;</w:t>
      </w:r>
    </w:p>
    <w:p w14:paraId="665F4AF4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при условии, что до распространения или предоставления первоначальный уполномоченный орган не знал или не имел разумных оснований знать, что экземпляр в доступном формате будет использоваться не в интересах бенефициаров7.</w:t>
      </w:r>
    </w:p>
    <w:p w14:paraId="70CB66B4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3. Договаривающаяся сторона может выполнить требования статьи 5(1), предусмотрев в своем национальном законодательстве в области авторского права другие ограничения или исключения в соответствии со статьями 5(4), 10 и 11.</w:t>
      </w:r>
    </w:p>
    <w:p w14:paraId="462FEF17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 xml:space="preserve">4. (а) Если уполномоченный орган Договаривающейся стороны получает экземпляры в доступном формате в соответствии со статьей 5(1) и эта Договаривающаяся сторона не несет обязательств по статье 9 Бернской конвенции, то она обеспечивает в соответствии со своей правовой системой и практикой, чтобы экземпляры в доступном формате воспроизводились, </w:t>
      </w:r>
      <w:r w:rsidRPr="00E41B1F">
        <w:rPr>
          <w:rFonts w:ascii="Times New Roman" w:hAnsi="Times New Roman" w:cs="Times New Roman"/>
          <w:sz w:val="24"/>
          <w:szCs w:val="24"/>
        </w:rPr>
        <w:lastRenderedPageBreak/>
        <w:t>распространялись или предоставлялись только в интересах бенефициаров в пределах юрисдикции этой Договаривающейся стороны.</w:t>
      </w:r>
    </w:p>
    <w:p w14:paraId="37F42E2E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(b) Распространение и предоставление экземпляров в доступном формате уполномоченным органом в соответствии со статьей 5(1) ограничивается пределами юрисдикции Договаривающейся стороны, если только эта Договаривающаяся сторона не является участником Договора ВОИС по авторскому праву или иным образом не ограничивает действие ограничений и исключений при применении настоящего Договора в отношении права на распространение и права на доведение до всеобщего сведения определенными особыми случаями, которые не наносят ущерба нормальному использованию произведения и не ущемляют необоснованным образом законные интересы правообладателя8, 9.</w:t>
      </w:r>
    </w:p>
    <w:p w14:paraId="2D9C78F9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(с) Ничто в настоящей статье не затрагивает определения того, что именно является актом распространения или актом предоставления для широкой публики.</w:t>
      </w:r>
    </w:p>
    <w:p w14:paraId="66D9AF43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8259021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6 Согласованное заявление в отношении статьи 5(1). При этом далее понимается, что ничто в настоящем Договоре не сужает и не расширяет сферу действия исключительных прав, предусмотренных любым другим договором.</w:t>
      </w:r>
    </w:p>
    <w:p w14:paraId="64172651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7 Согласованное заявление в отношении статьи 5(2): При этом понимается, что для распространения или предоставления экземпляров в доступном формате непосредственно бенефициару в другой Договаривающейся стороне для уполномоченного органа может быть уместно принять дополнительные меры для подтверждения того, что обслуживаемое им лицо является бенефициаром, и следовать своей собственной практике, как это описано в статье 2(c).</w:t>
      </w:r>
    </w:p>
    <w:p w14:paraId="6725D394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8 Согласованное заявление в отношении статьи 5(4)(b)</w:t>
      </w:r>
      <w:proofErr w:type="gramStart"/>
      <w:r w:rsidRPr="00E41B1F">
        <w:rPr>
          <w:rFonts w:ascii="Times New Roman" w:hAnsi="Times New Roman" w:cs="Times New Roman"/>
          <w:sz w:val="24"/>
          <w:szCs w:val="24"/>
        </w:rPr>
        <w:t>: При</w:t>
      </w:r>
      <w:proofErr w:type="gramEnd"/>
      <w:r w:rsidRPr="00E41B1F">
        <w:rPr>
          <w:rFonts w:ascii="Times New Roman" w:hAnsi="Times New Roman" w:cs="Times New Roman"/>
          <w:sz w:val="24"/>
          <w:szCs w:val="24"/>
        </w:rPr>
        <w:t xml:space="preserve"> этом понимается, что ничто в настоящем Договоре не требует и не предполагает, чтобы Договаривающаяся сторона принимала или применяла трехступенчатую проверку вне рамок своих обязательств по настоящему Договору или другим международным договорам.</w:t>
      </w:r>
    </w:p>
    <w:p w14:paraId="3132D305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9 Согласованное заявление в отношении статьи 5(4)(b): При этом понимается, что ничто в настоящем Договоре не создает никаких обязательств для Договаривающейся стороны ратифицировать ДАП или присоединяться к нему или соблюдать какие-либо его положения и ничто в настоящем Договоре не затрагивает никакие права, ограничения и исключения, предусмотренные ДАП.</w:t>
      </w:r>
    </w:p>
    <w:p w14:paraId="05D64322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lastRenderedPageBreak/>
        <w:t>5. Ничто в настоящем Договоре не должно использоваться для целей решения вопроса об исчерпании прав.</w:t>
      </w:r>
    </w:p>
    <w:p w14:paraId="07DA1A70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</w:p>
    <w:p w14:paraId="5534FF2C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Импорт экземпляров в доступном формате</w:t>
      </w:r>
    </w:p>
    <w:p w14:paraId="6D2E1592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Если национальное законодательство Договаривающейся стороны разрешает бенефициару, лицу, действующему от его имени, или уполномоченному органу изготавливать экземпляры произведения в доступном формате, то национальное законодательство этой Договаривающейся стороны разрешает также им импортировать экземпляры в доступном формате в интересах бенефициаров без согласия правообладателя10.</w:t>
      </w:r>
    </w:p>
    <w:p w14:paraId="1BFE7309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B8FD074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10 Согласованное заявление в отношении статьи 6</w:t>
      </w:r>
      <w:proofErr w:type="gramStart"/>
      <w:r w:rsidRPr="00E41B1F">
        <w:rPr>
          <w:rFonts w:ascii="Times New Roman" w:hAnsi="Times New Roman" w:cs="Times New Roman"/>
          <w:sz w:val="24"/>
          <w:szCs w:val="24"/>
        </w:rPr>
        <w:t>: При</w:t>
      </w:r>
      <w:proofErr w:type="gramEnd"/>
      <w:r w:rsidRPr="00E41B1F">
        <w:rPr>
          <w:rFonts w:ascii="Times New Roman" w:hAnsi="Times New Roman" w:cs="Times New Roman"/>
          <w:sz w:val="24"/>
          <w:szCs w:val="24"/>
        </w:rPr>
        <w:t xml:space="preserve"> этом понимается, что при выполнении своих обязательств по статье 6 Договаривающиеся стороны обеспечивают одинаковые гибкие возможности, предусмотренные в статье 4.</w:t>
      </w:r>
    </w:p>
    <w:p w14:paraId="273C9DC0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7</w:t>
      </w:r>
    </w:p>
    <w:p w14:paraId="5B7C9DA6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Обязательства в отношении технических мер</w:t>
      </w:r>
    </w:p>
    <w:p w14:paraId="56B8CD68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Договаривающиеся стороны принимают, при необходимости, надлежащие меры для обеспечения того, чтобы в тех случаях, когда они предусматривают адекватную правовую охрану и эффективные средства правовой защиты от обхода эффективных технических мер, эта правовая охрана не препятствовала бенефициарам пользоваться ограничениями и исключениями, предусмотренными настоящим Договором11.</w:t>
      </w:r>
    </w:p>
    <w:p w14:paraId="0AAD0266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A41C0F2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11 Согласованное заявление в отношении статьи 7</w:t>
      </w:r>
      <w:proofErr w:type="gramStart"/>
      <w:r w:rsidRPr="00E41B1F">
        <w:rPr>
          <w:rFonts w:ascii="Times New Roman" w:hAnsi="Times New Roman" w:cs="Times New Roman"/>
          <w:sz w:val="24"/>
          <w:szCs w:val="24"/>
        </w:rPr>
        <w:t>: При</w:t>
      </w:r>
      <w:proofErr w:type="gramEnd"/>
      <w:r w:rsidRPr="00E41B1F">
        <w:rPr>
          <w:rFonts w:ascii="Times New Roman" w:hAnsi="Times New Roman" w:cs="Times New Roman"/>
          <w:sz w:val="24"/>
          <w:szCs w:val="24"/>
        </w:rPr>
        <w:t xml:space="preserve"> этом понимается, что уполномоченные органы при различных обстоятельствах могут применять технические меры при изготовлении, распространении и предоставлении экземпляров в доступном формате и что ничто в настоящем Договоре не препятствует такой практике, если она соответствует национальному законодательству</w:t>
      </w:r>
    </w:p>
    <w:p w14:paraId="3793DF1A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8</w:t>
      </w:r>
    </w:p>
    <w:p w14:paraId="3EE2C475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Неприкосновенность частной жизни</w:t>
      </w:r>
    </w:p>
    <w:p w14:paraId="1C979872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При применении этих ограничений и исключений, предусмотренных настоящим Договором, Договаривающиеся стороны прилагают усилия для защиты неприкосновенности частной жизни бенефициаров на равной основе с другими.</w:t>
      </w:r>
    </w:p>
    <w:p w14:paraId="7EBFFC04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9</w:t>
      </w:r>
    </w:p>
    <w:p w14:paraId="263424E8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Сотрудничество в целях облегчения трансграничного обмена</w:t>
      </w:r>
    </w:p>
    <w:p w14:paraId="3978B112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1. Договаривающиеся стороны прилагают усилия для содействия трансграничному обмену экземплярами в доступном формате посредством поощрения добровольного обмена информацией в целях оказания помощи уполномоченным органам в идентификации друг друга. С этой целью Международное бюро ВОИС создает пункт доступа к информации.</w:t>
      </w:r>
    </w:p>
    <w:p w14:paraId="662DE2BE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2. Договаривающиеся стороны обязуются оказывать содействие своим уполномоченным органам, осуществляющим деятельность в соответствии со статьей 5, в целях предоставления информации относительно практического выполнения ими функций, предусмотренных статьей 2(c), как путем обмена информацией между уполномоченными органами, так и путем предоставления информации о своей политике и практике, в том числе касающейся трансграничного обмена экземплярами в доступных форматах, заинтересованным сторонам и широкой публике, в зависимости от обстоятельств.</w:t>
      </w:r>
    </w:p>
    <w:p w14:paraId="09607FBF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3. Международному бюро ВОИС предлагается предоставлять информацию, если таковая имеется, о функционировании настоящего Договора.</w:t>
      </w:r>
    </w:p>
    <w:p w14:paraId="56118B5E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4. Договаривающиеся стороны признают важность международного сотрудничества и его развития в поддержку национальных усилий по реализации цели и задач настоящего Договора12.</w:t>
      </w:r>
    </w:p>
    <w:p w14:paraId="7A1C6BD6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F61F704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12 Согласованное заявление в отношении статьи 9</w:t>
      </w:r>
      <w:proofErr w:type="gramStart"/>
      <w:r w:rsidRPr="00E41B1F">
        <w:rPr>
          <w:rFonts w:ascii="Times New Roman" w:hAnsi="Times New Roman" w:cs="Times New Roman"/>
          <w:sz w:val="24"/>
          <w:szCs w:val="24"/>
        </w:rPr>
        <w:t>: При</w:t>
      </w:r>
      <w:proofErr w:type="gramEnd"/>
      <w:r w:rsidRPr="00E41B1F">
        <w:rPr>
          <w:rFonts w:ascii="Times New Roman" w:hAnsi="Times New Roman" w:cs="Times New Roman"/>
          <w:sz w:val="24"/>
          <w:szCs w:val="24"/>
        </w:rPr>
        <w:t xml:space="preserve"> этом понимается, что статья 9 не подразумевает обязательной регистрации уполномоченных органов и не обусловливает участия уполномоченных органов в деятельности, предусмотренной настоящим Договором; вместе с тем она предусматривает возможность обмена информацией в целях содействия трансграничному обмену экземплярами в доступном формате.</w:t>
      </w:r>
    </w:p>
    <w:p w14:paraId="5C4E1B1C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</w:p>
    <w:p w14:paraId="3B72E607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Общие принципы применения</w:t>
      </w:r>
    </w:p>
    <w:p w14:paraId="41EF60C0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1. Договаривающиеся стороны обязуются принимать необходимые меры для обеспечения применения настоящего Договора.</w:t>
      </w:r>
    </w:p>
    <w:p w14:paraId="175F8729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2. Ничто не препятствует Договаривающимся сторонам определять надлежащий метод применения положений настоящего Договора в своих правовых системах и практике13.</w:t>
      </w:r>
    </w:p>
    <w:p w14:paraId="46D0E877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14:paraId="5772FC63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 xml:space="preserve">13 Согласованное заявление в отношении статьи 10(2): При этом понимается, что, если произведение подпадает под определение произведения в соответствии со статьей 2, включая такие произведения в </w:t>
      </w:r>
      <w:proofErr w:type="spellStart"/>
      <w:r w:rsidRPr="00E41B1F">
        <w:rPr>
          <w:rFonts w:ascii="Times New Roman" w:hAnsi="Times New Roman" w:cs="Times New Roman"/>
          <w:sz w:val="24"/>
          <w:szCs w:val="24"/>
        </w:rPr>
        <w:t>аудиоформе</w:t>
      </w:r>
      <w:proofErr w:type="spellEnd"/>
      <w:r w:rsidRPr="00E41B1F">
        <w:rPr>
          <w:rFonts w:ascii="Times New Roman" w:hAnsi="Times New Roman" w:cs="Times New Roman"/>
          <w:sz w:val="24"/>
          <w:szCs w:val="24"/>
        </w:rPr>
        <w:t xml:space="preserve">, ограничения и исключения, предусмотренные настоящим Договором, применяются </w:t>
      </w:r>
      <w:proofErr w:type="spellStart"/>
      <w:r w:rsidRPr="00E41B1F">
        <w:rPr>
          <w:rFonts w:ascii="Times New Roman" w:hAnsi="Times New Roman" w:cs="Times New Roman"/>
          <w:sz w:val="24"/>
          <w:szCs w:val="24"/>
        </w:rPr>
        <w:t>mutatis</w:t>
      </w:r>
      <w:proofErr w:type="spellEnd"/>
      <w:r w:rsidRPr="00E41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B1F">
        <w:rPr>
          <w:rFonts w:ascii="Times New Roman" w:hAnsi="Times New Roman" w:cs="Times New Roman"/>
          <w:sz w:val="24"/>
          <w:szCs w:val="24"/>
        </w:rPr>
        <w:t>mutandis</w:t>
      </w:r>
      <w:proofErr w:type="spellEnd"/>
      <w:r w:rsidRPr="00E41B1F">
        <w:rPr>
          <w:rFonts w:ascii="Times New Roman" w:hAnsi="Times New Roman" w:cs="Times New Roman"/>
          <w:sz w:val="24"/>
          <w:szCs w:val="24"/>
        </w:rPr>
        <w:t xml:space="preserve"> в отношении смежных прав, насколько это необходимо для изготовления экземпляра в доступном формате, его распространения и предоставления для бенефициаров.</w:t>
      </w:r>
    </w:p>
    <w:p w14:paraId="71495607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3. Договаривающиеся стороны могут осуществлять свои права и обязательства по настоящему Договору путем конкретных ограничений или исключений в интересах бенефициаров, других ограничений или исключений либо их сочетания в рамках их национальной правовой системы и практики. Они могут включать судебные, административные или нормативные постановления в интересах бенефициаров в отношении добросовестной практики, добросовестных сделок или добросовестного использования для удовлетворения их потребностей в соответствии с правами и обязательствами Договаривающихся сторон по Бернской конвенции, другим международным договорам и статье 11.</w:t>
      </w:r>
    </w:p>
    <w:p w14:paraId="2576323F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11</w:t>
      </w:r>
    </w:p>
    <w:p w14:paraId="42725D59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Общие обязательства в отношении ограничений и исключений</w:t>
      </w:r>
    </w:p>
    <w:p w14:paraId="3873FD98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При принятии мер, необходимых для обеспечения применения настоящего Договора, Договаривающаяся сторона может осуществлять права и выполняет обязательства, которые эта Договаривающаяся сторона имеет в соответствии с Бернской конвенцией, Соглашением по торговым аспектам прав интеллектуальной собственности и ДАП, включая соглашения об их толковании, так, чтобы:</w:t>
      </w:r>
    </w:p>
    <w:p w14:paraId="54D47706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(а) в соответствии со статьей 9(2) Бернской конвенции Договаривающаяся сторона могла разрешать воспроизведение произведений в определенных особых случаях при условии, что такое воспроизведение не наносит ущерба нормальному использованию произведения и не ущемляет необоснованным образом законные интересы автора;</w:t>
      </w:r>
    </w:p>
    <w:p w14:paraId="75E713F8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(b) в соответствии со статьей 13 Соглашения по торговым аспектам прав интеллектуальной собственности Договаривающаяся сторона сводила действие ограничений или исключений в отношении исключительных прав к определенным особым случаям, которые не наносят ущерба нормальному использованию произведения и не ущемляют необоснованным образом законные интересы правообладателя;</w:t>
      </w:r>
    </w:p>
    <w:p w14:paraId="3CF5F56C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lastRenderedPageBreak/>
        <w:t>(c) в соответствии со статьей 10(1) Договора ВОИС по авторскому праву Договаривающаяся сторона могла предусмотреть ограничения или исключения из прав, предоставляемых авторам по ДАП, в определенных особых случаях, которые не наносят ущерба нормальному использованию произведения и не ущемляют необоснованным образом законные интересы автора;</w:t>
      </w:r>
    </w:p>
    <w:p w14:paraId="42D51277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(d) в соответствии со статьей 10(2) Договора ВОИС по авторскому праву Договаривающаяся сторона устанавливала при применении Бернской конвенции какие-либо ограничения или исключения из прав в определенных особых случаях, которые не наносят ущерба нормальному использованию произведения и не ущемляют необоснованным образом законные интересы автора.</w:t>
      </w:r>
    </w:p>
    <w:p w14:paraId="03323E18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12</w:t>
      </w:r>
    </w:p>
    <w:p w14:paraId="3984D08C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Другие ограничения и исключения</w:t>
      </w:r>
    </w:p>
    <w:p w14:paraId="37415CAF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1. Договаривающиеся стороны признают, что Договаривающаяся сторона может установить в своем национальном законодательстве иные ограничения и исключения в отношении авторского права в интересах бенефициаров, чем те, которые предусмотрены в настоящем Договоре, с учетом экономического положения этой Договаривающейся стороны и ее социальных и культурных потребностей, в соответствии с международными правами и обязательствами этой Договаривающейся стороны, а в случае наименее развитой страны – с учетом ее особых потребностей и особых международных прав и обязательств, а также гибких возможностей, которые из них вытекают.</w:t>
      </w:r>
    </w:p>
    <w:p w14:paraId="618D7D8A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2. Настоящий Договор не наносит ущерба другим предусмотренным национальным законодательством ограничениям и исключениям в интересах лиц с нарушениями.</w:t>
      </w:r>
    </w:p>
    <w:p w14:paraId="0C15FA6B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13</w:t>
      </w:r>
    </w:p>
    <w:p w14:paraId="423481D6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Ассамблея</w:t>
      </w:r>
    </w:p>
    <w:p w14:paraId="7365B399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1. (а) Договаривающиеся стороны учреждают Ассамблею.</w:t>
      </w:r>
    </w:p>
    <w:p w14:paraId="1FA7F204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(b) Каждая Договаривающаяся сторона представлена в Ассамблее одним делегатом, который может иметь заместителей, советников и экспертов.</w:t>
      </w:r>
    </w:p>
    <w:p w14:paraId="08FC39A1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 xml:space="preserve">(c) Расходы каждой делегации несет назначившая ее Договаривающаяся сторона. Ассамблея может просить ВОИС оказать финансовую помощь, чтобы способствовать участию делегаций тех Договаривающихся сторон, которые рассматриваются в качестве развивающихся стран в соответствии с установившейся практикой Генеральной Ассамблеи Организации </w:t>
      </w:r>
      <w:r w:rsidRPr="00E41B1F">
        <w:rPr>
          <w:rFonts w:ascii="Times New Roman" w:hAnsi="Times New Roman" w:cs="Times New Roman"/>
          <w:sz w:val="24"/>
          <w:szCs w:val="24"/>
        </w:rPr>
        <w:lastRenderedPageBreak/>
        <w:t>Объединенных Наций или которые являются странами, находящимися в процессе перехода к рыночной экономике.</w:t>
      </w:r>
    </w:p>
    <w:p w14:paraId="4F3B957A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2. (а) Ассамблея рассматривает вопросы, касающиеся поддержания, развития, применения и функционирования настоящего Договора.</w:t>
      </w:r>
    </w:p>
    <w:p w14:paraId="3BE247CE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(b) Ассамблея осуществляет функцию, возложенную на нее по статье 15 в отношении допуска некоторых межправительственных организаций к участию в настоящем Договоре.</w:t>
      </w:r>
    </w:p>
    <w:p w14:paraId="72E9858C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(c) Ассамблея принимает решения о созыве любой дипломатической конференции для пересмотра настоящего Договора и дает необходимые указания Генеральному директору ВОИС по подготовке такой дипломатической конференции.</w:t>
      </w:r>
    </w:p>
    <w:p w14:paraId="03B5324A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3. (а) Каждая Договаривающаяся сторона, являющаяся государством, имеет один голос и голосует только от своего имени.</w:t>
      </w:r>
    </w:p>
    <w:p w14:paraId="5957000C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(b) Любая Договаривающаяся сторона, являющаяся межправительственной организацией, может участвовать в голосовании вместо государств-членов такой организации с числом голосов, равным числу государств-членов такой организации, которые являются сторонами настоящего Договора. Такая межправительственная организация не участвует в голосовании, если любое из ее государств-членов использует свое право голоса, и наоборот.</w:t>
      </w:r>
    </w:p>
    <w:p w14:paraId="79A9AAEA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4. Ассамблея собирается на очередную сессию по созыву Генерального директора и, при отсутствии исключительных обстоятельств, в те же сроки и в том же месте, что и Генеральная Ассамблея ВОИС.</w:t>
      </w:r>
    </w:p>
    <w:p w14:paraId="7D0EDC0C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5. Ассамблея стремится принимать свои решения на основе консенсуса и устанавливает свои правила процедуры, в том числе в отношении созыва внеочередных сессий, требований кворума и, с учетом положений настоящего Договора, большинства, требуемого для принятия различных решений.</w:t>
      </w:r>
    </w:p>
    <w:p w14:paraId="3E1CC11B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14</w:t>
      </w:r>
    </w:p>
    <w:p w14:paraId="7028EF50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Международное бюро</w:t>
      </w:r>
    </w:p>
    <w:p w14:paraId="6D71CD57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Административные функции в отношении настоящего Договора выполняет Международное бюро ВОИС.</w:t>
      </w:r>
    </w:p>
    <w:p w14:paraId="41DF776B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15</w:t>
      </w:r>
    </w:p>
    <w:p w14:paraId="34F5249B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Право участия в Договоре</w:t>
      </w:r>
    </w:p>
    <w:p w14:paraId="3B8A14E4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1. Участником настоящего Договора может стать любое государство – член ВОИС.</w:t>
      </w:r>
    </w:p>
    <w:p w14:paraId="3B504CB7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lastRenderedPageBreak/>
        <w:t>2. Ассамблея может принимать решения о допуске к участию в настоящем Договоре любой межправительственной организации, которая заявляет, что она имеет компетенцию и собственную обязательную для всех государств-членов такой организации нормативную базу по вопросам, регулируемым настоящим Договором, и что она должным образом уполномочена в соответствии с ее внутренними процедурами стать участницей настоящего Договора.</w:t>
      </w:r>
    </w:p>
    <w:p w14:paraId="129BD2D0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3. Участником настоящего Договора может стать Европейский Союз, сделав упомянутое в предыдущем пункте заявление на Дипломатической конференции, принявшей настоящий Договор.</w:t>
      </w:r>
    </w:p>
    <w:p w14:paraId="7EF3303A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16</w:t>
      </w:r>
    </w:p>
    <w:p w14:paraId="528E29E3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Права и обязательства по Договору</w:t>
      </w:r>
    </w:p>
    <w:p w14:paraId="32E9DD61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Если в настоящем Договоре не содержится каких-либо особых положений об ином, каждая Договаривающаяся сторона пользуется всеми правами и принимает на себя все обязательства по настоящему Договору.</w:t>
      </w:r>
    </w:p>
    <w:p w14:paraId="50DEAC00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17</w:t>
      </w:r>
    </w:p>
    <w:p w14:paraId="09796D12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Подписание Договора</w:t>
      </w:r>
    </w:p>
    <w:p w14:paraId="125A02B0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Настоящий Договор открыт для подписания любой правомочной стороной на Дипломатической конференции в Марракеше после его принятия, а затем в течение одного года в штаб-квартире ВОИС.</w:t>
      </w:r>
    </w:p>
    <w:p w14:paraId="2225E7CA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18</w:t>
      </w:r>
    </w:p>
    <w:p w14:paraId="2339FFA9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Вступление Договора в силу</w:t>
      </w:r>
    </w:p>
    <w:p w14:paraId="0311B09E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Настоящий Договор вступает в силу через три месяца после сдачи на хранение 20 правомочными сторонами, упомянутыми в статье 15, своих документов о ратификации или присоединении.</w:t>
      </w:r>
    </w:p>
    <w:p w14:paraId="58B1560B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19</w:t>
      </w:r>
    </w:p>
    <w:p w14:paraId="263ECA21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Дата начала участия в Договоре</w:t>
      </w:r>
    </w:p>
    <w:p w14:paraId="51DD0E35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Настоящий Договор становится обязательным:</w:t>
      </w:r>
    </w:p>
    <w:p w14:paraId="2876E644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(a) для 20 правомочных сторон, упомянутых в статье 18, с даты вступления настоящего Договора в силу;</w:t>
      </w:r>
    </w:p>
    <w:p w14:paraId="746C7E77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(b) для каждой другой правомочной стороны, упомянутой в статье 15, через три месяца с даты сдачи ею на хранение Генеральному директору ВОИС своего документа о ратификации или присоединении.</w:t>
      </w:r>
    </w:p>
    <w:p w14:paraId="013C8B2D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20</w:t>
      </w:r>
    </w:p>
    <w:p w14:paraId="0AB3FF37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Денонсация Договора</w:t>
      </w:r>
    </w:p>
    <w:p w14:paraId="3652877F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Любая Договаривающаяся сторона может денонсировать настоящий Договор путем уведомления, направленного Генеральному директору ВОИС. Любая денонсация вступает в силу через год с даты получения уведомления Генеральным директором ВОИС.</w:t>
      </w:r>
    </w:p>
    <w:p w14:paraId="1724E00E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21</w:t>
      </w:r>
    </w:p>
    <w:p w14:paraId="7CB42AD6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Языки Договора</w:t>
      </w:r>
    </w:p>
    <w:p w14:paraId="26DC44F6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1. Настоящий Договор подписывается в одном экземпляре на русском, английском, арабском, испанском, китайском и французском языках, при этом все тексты на этих языках являются равно аутентичными.</w:t>
      </w:r>
    </w:p>
    <w:p w14:paraId="6B4E5686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2. Официальный текст на любом языке, кроме указанных в пункте (1), утверждается Генеральным директором ВОИС по просьбе заинтересованной стороны после консультаций со всеми заинтересованными сторонами. Для целей настоящего пункта «заинтересованная сторона» означает любое государство – член ВОИС, официальный язык или один из официальных языков которого является предметом просьбы, а также Европейский Союз и любую другую межправительственную организацию, которая может стать участницей настоящего Договора, если предметом просьбы является один из ее официальных языков.</w:t>
      </w:r>
    </w:p>
    <w:p w14:paraId="375A459F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Статья 22</w:t>
      </w:r>
    </w:p>
    <w:p w14:paraId="1D2DB0D1" w14:textId="77777777" w:rsidR="00E41B1F" w:rsidRPr="00E41B1F" w:rsidRDefault="00E41B1F" w:rsidP="00E41B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B1F">
        <w:rPr>
          <w:rFonts w:ascii="Times New Roman" w:hAnsi="Times New Roman" w:cs="Times New Roman"/>
          <w:b/>
          <w:bCs/>
          <w:sz w:val="24"/>
          <w:szCs w:val="24"/>
        </w:rPr>
        <w:t>Депозитарий</w:t>
      </w:r>
    </w:p>
    <w:p w14:paraId="7CE50369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Депозитарием настоящего Договора является Генеральный директор ВОИС.</w:t>
      </w:r>
    </w:p>
    <w:p w14:paraId="78C0C9E7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E9F60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>Совершено в Марракеше двадцать седьмого дня июня месяца 2013 г.</w:t>
      </w:r>
    </w:p>
    <w:p w14:paraId="2704F47A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C69B3" w14:textId="77777777" w:rsidR="00E41B1F" w:rsidRPr="00E41B1F" w:rsidRDefault="00E41B1F" w:rsidP="00E41B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1B1F" w:rsidRPr="00E41B1F" w:rsidSect="00E41B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3C"/>
    <w:rsid w:val="003973D5"/>
    <w:rsid w:val="004F2A9A"/>
    <w:rsid w:val="00573E3C"/>
    <w:rsid w:val="00E4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0CDB"/>
  <w15:chartTrackingRefBased/>
  <w15:docId w15:val="{BBD8C0D5-7896-4E24-ADEC-4CB1F021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4611</Words>
  <Characters>26284</Characters>
  <Application>Microsoft Office Word</Application>
  <DocSecurity>0</DocSecurity>
  <Lines>219</Lines>
  <Paragraphs>61</Paragraphs>
  <ScaleCrop>false</ScaleCrop>
  <Company/>
  <LinksUpToDate>false</LinksUpToDate>
  <CharactersWithSpaces>30834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2023-01-16T07:25:00Z</dcterms:created>
  <dcterms:modified xsi:type="dcterms:W3CDTF">2023-01-16T07:32:00Z</dcterms:modified>
</cp:coreProperties>
</file>