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D98" w:rsidRPr="00636D38" w:rsidRDefault="000E5D98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ГОСУДАРСТВЕННОЕ УЧРЕЖДЕНИЕ СПЕЦИАЛЬНОГО ОБРАЗОВАНИЯ «ПРУЖАНСКИЙ РАЙОННЫЙ ЦЕНТР </w:t>
      </w:r>
    </w:p>
    <w:p w:rsidR="000E5D98" w:rsidRPr="00636D38" w:rsidRDefault="000E5D98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КОРРЕКЦИОННО-РАЗВИВАЮЩЕГО ОБУЧЕНИЯ И РЕАБИЛИТАЦИИ»</w:t>
      </w: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A92EEF" w:rsidRDefault="00A92EEF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ИСПОЛЬЗОВАНИЕ  ДИДАКТИЧЕСК</w:t>
      </w:r>
      <w:r w:rsidR="000E5D9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ГО ПОСОБИЯ </w:t>
      </w:r>
    </w:p>
    <w:p w:rsidR="000E5D98" w:rsidRPr="00636D38" w:rsidRDefault="00A92EEF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«СОЛНЫШКО И ТУЧКИ</w:t>
      </w:r>
      <w:r w:rsidR="000E5D9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0E5D98" w:rsidRPr="00636D38" w:rsidRDefault="000E5D98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ДЛЯ ФОРМИРОВАНИЯ ПРЕДСТАВЛЕНИЙ О ФОРМЕ </w:t>
      </w:r>
    </w:p>
    <w:p w:rsidR="000E5D98" w:rsidRPr="00636D38" w:rsidRDefault="000E5D98" w:rsidP="000E5D9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У ДЕТЕЙ </w:t>
      </w: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ДОШКОЛЬНОГО ВОЗРАСТА </w:t>
      </w:r>
    </w:p>
    <w:p w:rsidR="000E5D98" w:rsidRDefault="000E5D98" w:rsidP="000E5D98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 ИНТЕЛЛЕКТУАЛЬНОЙ НЕДОСТАТОЧНОСТЬЮ</w:t>
      </w: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Pr="00636D38" w:rsidRDefault="000E5D98" w:rsidP="000E5D98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Default="000E5D98" w:rsidP="000E5D98">
      <w:pPr>
        <w:spacing w:after="0" w:line="360" w:lineRule="auto"/>
        <w:ind w:left="4248" w:firstLine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Default="000E5D98" w:rsidP="000E5D98">
      <w:pPr>
        <w:spacing w:after="0" w:line="360" w:lineRule="auto"/>
        <w:ind w:left="4248" w:firstLine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Default="000E5D98" w:rsidP="000E5D98">
      <w:pPr>
        <w:spacing w:after="0" w:line="360" w:lineRule="auto"/>
        <w:ind w:left="4248" w:firstLine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Default="000E5D98" w:rsidP="000E5D98">
      <w:pPr>
        <w:spacing w:after="0" w:line="360" w:lineRule="auto"/>
        <w:ind w:left="4248" w:firstLine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Default="000E5D98" w:rsidP="000E5D98">
      <w:pPr>
        <w:spacing w:after="0" w:line="360" w:lineRule="auto"/>
        <w:ind w:left="4248" w:firstLine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E5D98" w:rsidRPr="00636D38" w:rsidRDefault="000E5D98" w:rsidP="00A92EEF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</w:t>
      </w:r>
      <w:r w:rsidR="00A92EE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АРКЕЧКО НАТАЛИЯ </w:t>
      </w: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НИКОЛАЕВНА,</w:t>
      </w:r>
    </w:p>
    <w:p w:rsidR="000E5D98" w:rsidRPr="00636D38" w:rsidRDefault="000E5D98" w:rsidP="00A92EEF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36D3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УЧИТЕЛЬ-ДЕФЕКТОЛОГ</w:t>
      </w:r>
    </w:p>
    <w:p w:rsidR="000E5D9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0E5D98" w:rsidRDefault="000E5D98" w:rsidP="00A92EE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 «Солнышко и тучки»</w:t>
      </w:r>
    </w:p>
    <w:p w:rsidR="000E5D98" w:rsidRDefault="000E5D98" w:rsidP="00A92EE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C1AB2">
        <w:rPr>
          <w:rFonts w:ascii="Times New Roman" w:hAnsi="Times New Roman" w:cs="Times New Roman"/>
          <w:sz w:val="28"/>
          <w:szCs w:val="28"/>
        </w:rPr>
        <w:t>формирование представления об объемных геометрических фигурах «шар», «куб», «треугольная призма», «параллелепипед».</w:t>
      </w:r>
    </w:p>
    <w:p w:rsidR="000E5D98" w:rsidRDefault="00A92EEF" w:rsidP="00A92EE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1217295</wp:posOffset>
            </wp:positionV>
            <wp:extent cx="3409315" cy="2725420"/>
            <wp:effectExtent l="57150" t="57150" r="57785" b="55880"/>
            <wp:wrapSquare wrapText="bothSides"/>
            <wp:docPr id="1" name="Рисунок 20" descr="C:\Users\1\Desktop\Новая папка\2019-02-06\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C:\Users\1\Desktop\Новая папка\2019-02-06\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86" t="2515" r="3773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7254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D98" w:rsidRPr="009C1AB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E5D98" w:rsidRPr="009C1AB2">
        <w:rPr>
          <w:rFonts w:ascii="Times New Roman" w:hAnsi="Times New Roman" w:cs="Times New Roman"/>
          <w:sz w:val="28"/>
          <w:szCs w:val="28"/>
        </w:rPr>
        <w:t xml:space="preserve"> </w:t>
      </w:r>
      <w:r w:rsidR="000E5D98">
        <w:rPr>
          <w:rFonts w:ascii="Times New Roman" w:hAnsi="Times New Roman" w:cs="Times New Roman"/>
          <w:sz w:val="28"/>
          <w:szCs w:val="28"/>
        </w:rPr>
        <w:t>солнце с лучами и 2 тучки</w:t>
      </w:r>
      <w:r w:rsidR="000E5D98" w:rsidRPr="009C1AB2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0E5D98" w:rsidRPr="009C1AB2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="000E5D98" w:rsidRPr="009C1AB2">
        <w:rPr>
          <w:rFonts w:ascii="Times New Roman" w:hAnsi="Times New Roman" w:cs="Times New Roman"/>
          <w:sz w:val="28"/>
          <w:szCs w:val="28"/>
        </w:rPr>
        <w:t>, объемные геометрические фигуры (шары, кубы, треуг</w:t>
      </w:r>
      <w:r w:rsidR="000E5D98">
        <w:rPr>
          <w:rFonts w:ascii="Times New Roman" w:hAnsi="Times New Roman" w:cs="Times New Roman"/>
          <w:sz w:val="28"/>
          <w:szCs w:val="28"/>
        </w:rPr>
        <w:t xml:space="preserve">ольные призмы, параллелепипеды), 24 </w:t>
      </w:r>
      <w:r w:rsidR="000E5D98" w:rsidRPr="009C1AB2">
        <w:rPr>
          <w:rFonts w:ascii="Times New Roman" w:hAnsi="Times New Roman" w:cs="Times New Roman"/>
          <w:sz w:val="28"/>
          <w:szCs w:val="28"/>
        </w:rPr>
        <w:t>карточки с изображением предметов различных по форме.</w:t>
      </w: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184785</wp:posOffset>
            </wp:positionV>
            <wp:extent cx="3742690" cy="3097530"/>
            <wp:effectExtent l="57150" t="57150" r="48260" b="64770"/>
            <wp:wrapSquare wrapText="bothSides"/>
            <wp:docPr id="19" name="Рисунок 19" descr="D:\работа 2017\гомель\фото категоря\2019-01-31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 descr="D:\работа 2017\гомель\фото категоря\2019-01-31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0975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199390</wp:posOffset>
            </wp:positionV>
            <wp:extent cx="3334385" cy="2715260"/>
            <wp:effectExtent l="57150" t="57150" r="56515" b="66040"/>
            <wp:wrapSquare wrapText="bothSides"/>
            <wp:docPr id="22" name="Рисунок 22" descr="C:\Users\1\Desktop\Новая папка\2019-02-06\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5" descr="C:\Users\1\Desktop\Новая папка\2019-02-06\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99"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7152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98" w:rsidRPr="009C1AB2" w:rsidRDefault="000E5D98" w:rsidP="00A92E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Варианты дидактических игр</w:t>
      </w:r>
    </w:p>
    <w:p w:rsidR="000E5D98" w:rsidRPr="009C1AB2" w:rsidRDefault="000E5D98" w:rsidP="00A92E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t>Дидактическая игра «Спрячь фигуры»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C1AB2">
        <w:rPr>
          <w:rFonts w:ascii="Times New Roman" w:hAnsi="Times New Roman" w:cs="Times New Roman"/>
          <w:sz w:val="28"/>
          <w:szCs w:val="28"/>
        </w:rPr>
        <w:t>формирование умения обследовать  форму предметов осязательно-двигательным способом; составлять множества предметов, одинаковых по форме.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Игровые правила: необходимо спрятать в тучку те фигуры, которые назовет взрослый.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 xml:space="preserve">Ход игры: на лучах солнышка располагаются объемные геометрические формы (шары и кубы, или кубы и параллелепипеды, или шары и треугольные призмы). Педагог предлагает обследовать фигуры, спрятать в тучку только шары (или только параллелепипеды). </w:t>
      </w:r>
    </w:p>
    <w:p w:rsidR="000E5D98" w:rsidRDefault="000E5D98" w:rsidP="00A92EE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Игровой результат: выигрывает ребенок, правильно спрятавший фигуры.</w:t>
      </w: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2E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81575" cy="3648075"/>
            <wp:effectExtent l="57150" t="57150" r="66675" b="66675"/>
            <wp:docPr id="23" name="Рисунок 23" descr="D:\работа 2017\гомель\фото категоря\2019-01-25\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3" descr="D:\работа 2017\гомель\фото категоря\2019-01-25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97" cy="36476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98" w:rsidRPr="00A779F0" w:rsidRDefault="000E5D98" w:rsidP="00A92E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Pr="00A779F0">
        <w:rPr>
          <w:rFonts w:ascii="Times New Roman" w:hAnsi="Times New Roman" w:cs="Times New Roman"/>
          <w:b/>
          <w:sz w:val="28"/>
          <w:szCs w:val="28"/>
        </w:rPr>
        <w:t>«Найди предмет такой же формы»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C1AB2">
        <w:rPr>
          <w:rFonts w:ascii="Times New Roman" w:hAnsi="Times New Roman" w:cs="Times New Roman"/>
          <w:sz w:val="28"/>
          <w:szCs w:val="28"/>
        </w:rPr>
        <w:t>формирование умения сопоставлять объемные и плоскостные формы.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Игровые правила: необходимо к объемной фигуре подобрать картинку с изображением предмета соответствующей формы.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Ход игры: на каждом луче карточка с изображением предметов, разных по форме, в тучке спрятаны объемные геометрические формы. Взрослый предлагает детям достать фигуру из тучки, назвать ее, положить на тот лучик, на котором есть картинка с предметом такой же формы.</w:t>
      </w:r>
    </w:p>
    <w:p w:rsidR="000E5D98" w:rsidRDefault="000E5D98" w:rsidP="00A92EE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Игровой результат: выигрывает ребенок, который правильно сопоставил объемные и плоскостные формы.</w:t>
      </w: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109855</wp:posOffset>
            </wp:positionV>
            <wp:extent cx="4591050" cy="3609975"/>
            <wp:effectExtent l="57150" t="57150" r="57150" b="66675"/>
            <wp:wrapTight wrapText="bothSides">
              <wp:wrapPolygon edited="0">
                <wp:start x="-269" y="-342"/>
                <wp:lineTo x="-269" y="21999"/>
                <wp:lineTo x="21869" y="21999"/>
                <wp:lineTo x="21869" y="-342"/>
                <wp:lineTo x="-269" y="-342"/>
              </wp:wrapPolygon>
            </wp:wrapTight>
            <wp:docPr id="92" name="Рисунок 7" descr="D:\работа 2017\гомель\фото категоря\2019-02-20\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10" descr="D:\работа 2017\гомель\фото категоря\2019-02-20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7" t="14118" r="5348" b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09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EF" w:rsidRDefault="00A92EEF" w:rsidP="000E5D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98" w:rsidRPr="00A779F0" w:rsidRDefault="000E5D98" w:rsidP="00A92E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Pr="00A779F0">
        <w:rPr>
          <w:rFonts w:ascii="Times New Roman" w:hAnsi="Times New Roman" w:cs="Times New Roman"/>
          <w:b/>
          <w:sz w:val="28"/>
          <w:szCs w:val="28"/>
        </w:rPr>
        <w:t>«Волшебные тучки»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b/>
          <w:sz w:val="28"/>
          <w:szCs w:val="28"/>
        </w:rPr>
        <w:t>Цель:</w:t>
      </w:r>
      <w:r w:rsidRPr="009C1AB2">
        <w:rPr>
          <w:rFonts w:ascii="Times New Roman" w:hAnsi="Times New Roman" w:cs="Times New Roman"/>
          <w:sz w:val="28"/>
          <w:szCs w:val="28"/>
        </w:rPr>
        <w:t xml:space="preserve"> формирование умения определять на ощупь форму предмета, выбирать предметы по словесному описанию.</w:t>
      </w:r>
    </w:p>
    <w:p w:rsidR="000E5D98" w:rsidRPr="009C1AB2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Игровые правила: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найти тучку (форму) на ощупь по словесному описанию.</w:t>
      </w:r>
    </w:p>
    <w:p w:rsidR="000E5D98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1)</w:t>
      </w:r>
      <w:r w:rsidRPr="009C1AB2">
        <w:rPr>
          <w:rFonts w:ascii="Times New Roman" w:hAnsi="Times New Roman" w:cs="Times New Roman"/>
          <w:sz w:val="28"/>
          <w:szCs w:val="28"/>
        </w:rPr>
        <w:t xml:space="preserve"> педагог предлагает детям на ощупь найти определенную форму и достать ее из тучки</w:t>
      </w:r>
      <w:r>
        <w:rPr>
          <w:rFonts w:ascii="Times New Roman" w:hAnsi="Times New Roman" w:cs="Times New Roman"/>
          <w:sz w:val="28"/>
          <w:szCs w:val="28"/>
        </w:rPr>
        <w:t>; 2)</w:t>
      </w:r>
      <w:r w:rsidRPr="009C1AB2">
        <w:rPr>
          <w:rFonts w:ascii="Times New Roman" w:hAnsi="Times New Roman" w:cs="Times New Roman"/>
          <w:sz w:val="28"/>
          <w:szCs w:val="28"/>
        </w:rPr>
        <w:t xml:space="preserve"> предлагает на ощупь найти тучку, в которой спрятались все шары (кубы, треугольные призмы, параллелепипеды).</w:t>
      </w:r>
    </w:p>
    <w:p w:rsidR="000E5D98" w:rsidRDefault="000E5D98" w:rsidP="00A92EE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AB2">
        <w:rPr>
          <w:rFonts w:ascii="Times New Roman" w:hAnsi="Times New Roman" w:cs="Times New Roman"/>
          <w:sz w:val="28"/>
          <w:szCs w:val="28"/>
        </w:rPr>
        <w:t>Игровой резуль</w:t>
      </w:r>
      <w:r>
        <w:rPr>
          <w:rFonts w:ascii="Times New Roman" w:hAnsi="Times New Roman" w:cs="Times New Roman"/>
          <w:sz w:val="28"/>
          <w:szCs w:val="28"/>
        </w:rPr>
        <w:t>тат: выигрывает ребенок,  первым выполнивший</w:t>
      </w:r>
      <w:r w:rsidRPr="009C1AB2">
        <w:rPr>
          <w:rFonts w:ascii="Times New Roman" w:hAnsi="Times New Roman" w:cs="Times New Roman"/>
          <w:sz w:val="28"/>
          <w:szCs w:val="28"/>
        </w:rPr>
        <w:t xml:space="preserve"> задание.</w:t>
      </w:r>
    </w:p>
    <w:p w:rsidR="000E5D98" w:rsidRDefault="000E5D98" w:rsidP="000E5D98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  <w:szCs w:val="40"/>
        </w:rPr>
      </w:pPr>
    </w:p>
    <w:p w:rsidR="00607A49" w:rsidRDefault="00A92EEF">
      <w:r w:rsidRPr="00A92EEF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93345</wp:posOffset>
            </wp:positionV>
            <wp:extent cx="5429885" cy="4286250"/>
            <wp:effectExtent l="57150" t="57150" r="56515" b="57150"/>
            <wp:wrapTight wrapText="bothSides">
              <wp:wrapPolygon edited="0">
                <wp:start x="-227" y="-288"/>
                <wp:lineTo x="-227" y="21888"/>
                <wp:lineTo x="21825" y="21888"/>
                <wp:lineTo x="21825" y="-288"/>
                <wp:lineTo x="-227" y="-288"/>
              </wp:wrapPolygon>
            </wp:wrapTight>
            <wp:docPr id="93" name="Рисунок 8" descr="D:\работа 2017\гомель\фото категоря\2019-02-20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0" descr="D:\работа 2017\гомель\фото категоря\2019-02-20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69" r="7692" b="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286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607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5D98"/>
    <w:rsid w:val="000E5D98"/>
    <w:rsid w:val="00607A49"/>
    <w:rsid w:val="00A9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D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2020-12-07T17:25:00Z</dcterms:created>
  <dcterms:modified xsi:type="dcterms:W3CDTF">2020-12-07T17:43:00Z</dcterms:modified>
</cp:coreProperties>
</file>