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ГУСО «</w:t>
      </w:r>
      <w:proofErr w:type="spellStart"/>
      <w:r w:rsidRPr="00AC7984">
        <w:rPr>
          <w:rFonts w:ascii="Times New Roman" w:eastAsia="Calibri" w:hAnsi="Times New Roman" w:cs="Times New Roman"/>
          <w:sz w:val="28"/>
          <w:szCs w:val="28"/>
          <w:lang w:eastAsia="ru-RU"/>
        </w:rPr>
        <w:t>Пружанский</w:t>
      </w:r>
      <w:proofErr w:type="spellEnd"/>
      <w:r w:rsidRPr="00AC7984">
        <w:rPr>
          <w:rFonts w:ascii="Times New Roman" w:eastAsia="Calibri" w:hAnsi="Times New Roman" w:cs="Times New Roman"/>
          <w:sz w:val="28"/>
          <w:szCs w:val="28"/>
          <w:lang w:eastAsia="ru-RU"/>
        </w:rPr>
        <w:t xml:space="preserve"> районный центр коррекционно-развивающего обучения и реабилитации»</w:t>
      </w: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 xml:space="preserve">Консультация для </w:t>
      </w:r>
      <w:r w:rsidR="005A6EF2">
        <w:rPr>
          <w:rFonts w:ascii="Times New Roman" w:eastAsia="Calibri" w:hAnsi="Times New Roman" w:cs="Times New Roman"/>
          <w:sz w:val="28"/>
          <w:szCs w:val="28"/>
          <w:lang w:eastAsia="ru-RU"/>
        </w:rPr>
        <w:t>педагогов</w:t>
      </w:r>
    </w:p>
    <w:p w:rsidR="00F5429A" w:rsidRDefault="00F5429A" w:rsidP="00F5429A">
      <w:pPr>
        <w:autoSpaceDE w:val="0"/>
        <w:autoSpaceDN w:val="0"/>
        <w:adjustRightInd w:val="0"/>
        <w:ind w:firstLine="567"/>
        <w:jc w:val="center"/>
        <w:rPr>
          <w:rFonts w:ascii="Times New Roman" w:eastAsia="Calibri" w:hAnsi="Times New Roman" w:cs="Times New Roman"/>
          <w:sz w:val="28"/>
          <w:szCs w:val="28"/>
          <w:lang w:eastAsia="ru-RU"/>
        </w:rPr>
      </w:pPr>
    </w:p>
    <w:p w:rsidR="00F5429A" w:rsidRPr="005A6EF2" w:rsidRDefault="00F5429A" w:rsidP="005A6EF2">
      <w:pPr>
        <w:autoSpaceDE w:val="0"/>
        <w:autoSpaceDN w:val="0"/>
        <w:adjustRightInd w:val="0"/>
        <w:ind w:firstLine="567"/>
        <w:jc w:val="center"/>
        <w:rPr>
          <w:rFonts w:ascii="Times New Roman" w:eastAsia="Calibri" w:hAnsi="Times New Roman" w:cs="Times New Roman"/>
          <w:bCs/>
          <w:sz w:val="28"/>
          <w:szCs w:val="28"/>
          <w:lang w:eastAsia="ru-RU"/>
        </w:rPr>
      </w:pPr>
      <w:r w:rsidRPr="00AC7984">
        <w:rPr>
          <w:rFonts w:ascii="Times New Roman" w:eastAsia="Calibri" w:hAnsi="Times New Roman" w:cs="Times New Roman"/>
          <w:sz w:val="28"/>
          <w:szCs w:val="28"/>
          <w:lang w:eastAsia="ru-RU"/>
        </w:rPr>
        <w:t>Тема: «</w:t>
      </w:r>
      <w:r w:rsidR="00BA6BA3" w:rsidRPr="005A6EF2">
        <w:rPr>
          <w:rFonts w:ascii="Times New Roman" w:eastAsia="Calibri" w:hAnsi="Times New Roman" w:cs="Times New Roman"/>
          <w:bCs/>
          <w:sz w:val="28"/>
          <w:szCs w:val="28"/>
          <w:lang w:eastAsia="ru-RU"/>
        </w:rPr>
        <w:t>Дидактическая игра как средство активизации познавательного интереса</w:t>
      </w:r>
      <w:r w:rsidR="005A6EF2" w:rsidRPr="005A6EF2">
        <w:rPr>
          <w:rFonts w:ascii="Times New Roman" w:eastAsia="Calibri" w:hAnsi="Times New Roman" w:cs="Times New Roman"/>
          <w:bCs/>
          <w:sz w:val="28"/>
          <w:szCs w:val="28"/>
          <w:lang w:eastAsia="ru-RU"/>
        </w:rPr>
        <w:t xml:space="preserve"> у детей с тяжёлыми множественными нарушениями</w:t>
      </w:r>
      <w:r w:rsidRPr="00AC7984">
        <w:rPr>
          <w:rFonts w:ascii="Times New Roman" w:eastAsia="Calibri" w:hAnsi="Times New Roman" w:cs="Times New Roman"/>
          <w:sz w:val="28"/>
          <w:szCs w:val="28"/>
          <w:lang w:eastAsia="ru-RU"/>
        </w:rPr>
        <w:t>»</w:t>
      </w: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5A6EF2" w:rsidRDefault="00F5429A" w:rsidP="005A6EF2">
      <w:pPr>
        <w:shd w:val="clear" w:color="auto" w:fill="FFFFFF"/>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Подготовила</w:t>
      </w:r>
      <w:r w:rsidR="005A6EF2">
        <w:rPr>
          <w:rFonts w:ascii="Times New Roman" w:eastAsia="Calibri" w:hAnsi="Times New Roman" w:cs="Times New Roman"/>
          <w:sz w:val="28"/>
          <w:szCs w:val="28"/>
          <w:lang w:eastAsia="ru-RU"/>
        </w:rPr>
        <w:t xml:space="preserve">: воспитатель </w:t>
      </w:r>
      <w:proofErr w:type="spellStart"/>
      <w:r w:rsidR="005A6EF2">
        <w:rPr>
          <w:rFonts w:ascii="Times New Roman" w:eastAsia="Calibri" w:hAnsi="Times New Roman" w:cs="Times New Roman"/>
          <w:sz w:val="28"/>
          <w:szCs w:val="28"/>
          <w:lang w:eastAsia="ru-RU"/>
        </w:rPr>
        <w:t>спецкласса</w:t>
      </w:r>
      <w:proofErr w:type="spellEnd"/>
    </w:p>
    <w:p w:rsidR="005A6EF2" w:rsidRPr="00AC7984" w:rsidRDefault="005A6EF2" w:rsidP="005A6EF2">
      <w:pPr>
        <w:shd w:val="clear" w:color="auto" w:fill="FFFFFF"/>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Таразевич</w:t>
      </w:r>
    </w:p>
    <w:p w:rsidR="00F5429A" w:rsidRPr="00AC7984" w:rsidRDefault="00F5429A" w:rsidP="00F5429A">
      <w:pPr>
        <w:shd w:val="clear" w:color="auto" w:fill="FFFFFF"/>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w:t>
      </w: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p>
    <w:p w:rsidR="00F5429A" w:rsidRPr="00AC7984" w:rsidRDefault="00F5429A" w:rsidP="00F5429A">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C7984">
        <w:rPr>
          <w:rFonts w:ascii="Times New Roman" w:eastAsia="Calibri" w:hAnsi="Times New Roman" w:cs="Times New Roman"/>
          <w:sz w:val="28"/>
          <w:szCs w:val="28"/>
          <w:lang w:eastAsia="ru-RU"/>
        </w:rPr>
        <w:t>Пружаны</w:t>
      </w:r>
      <w:r>
        <w:rPr>
          <w:rFonts w:ascii="Times New Roman" w:eastAsia="Calibri" w:hAnsi="Times New Roman" w:cs="Times New Roman"/>
          <w:sz w:val="28"/>
          <w:szCs w:val="28"/>
          <w:lang w:eastAsia="ru-RU"/>
        </w:rPr>
        <w:t xml:space="preserve"> 2019</w:t>
      </w:r>
    </w:p>
    <w:p w:rsidR="00F5429A" w:rsidRDefault="00F5429A" w:rsidP="00D32CB5">
      <w:pPr>
        <w:pStyle w:val="a6"/>
        <w:jc w:val="center"/>
        <w:rPr>
          <w:rStyle w:val="a7"/>
          <w:rFonts w:ascii="Times New Roman" w:hAnsi="Times New Roman" w:cs="Times New Roman"/>
          <w:sz w:val="32"/>
          <w:szCs w:val="32"/>
        </w:rPr>
      </w:pPr>
    </w:p>
    <w:p w:rsidR="00F5429A" w:rsidRDefault="00F5429A" w:rsidP="00F5429A">
      <w:pPr>
        <w:pStyle w:val="a6"/>
        <w:rPr>
          <w:rStyle w:val="a7"/>
          <w:rFonts w:ascii="Times New Roman" w:hAnsi="Times New Roman" w:cs="Times New Roman"/>
          <w:sz w:val="32"/>
          <w:szCs w:val="32"/>
        </w:rPr>
      </w:pPr>
    </w:p>
    <w:p w:rsidR="00D32CB5" w:rsidRPr="00D32CB5" w:rsidRDefault="00D32CB5" w:rsidP="00D32CB5">
      <w:pPr>
        <w:pStyle w:val="a6"/>
        <w:jc w:val="center"/>
        <w:rPr>
          <w:rStyle w:val="a7"/>
          <w:rFonts w:ascii="Times New Roman" w:hAnsi="Times New Roman" w:cs="Times New Roman"/>
          <w:sz w:val="32"/>
          <w:szCs w:val="32"/>
        </w:rPr>
      </w:pPr>
      <w:r w:rsidRPr="00D32CB5">
        <w:rPr>
          <w:rStyle w:val="a7"/>
          <w:rFonts w:ascii="Times New Roman" w:hAnsi="Times New Roman" w:cs="Times New Roman"/>
          <w:sz w:val="32"/>
          <w:szCs w:val="32"/>
        </w:rPr>
        <w:lastRenderedPageBreak/>
        <w:t>Дидактическая игра как средство активизации познавательного интереса</w:t>
      </w:r>
      <w:r>
        <w:rPr>
          <w:rStyle w:val="a7"/>
          <w:rFonts w:ascii="Times New Roman" w:hAnsi="Times New Roman" w:cs="Times New Roman"/>
          <w:sz w:val="32"/>
          <w:szCs w:val="32"/>
        </w:rPr>
        <w:t xml:space="preserve"> у детей с тяжёлыми множественными нарушениями</w:t>
      </w:r>
    </w:p>
    <w:p w:rsidR="00D32CB5" w:rsidRDefault="00D32CB5" w:rsidP="00D32CB5">
      <w:pPr>
        <w:pStyle w:val="a6"/>
        <w:rPr>
          <w:rStyle w:val="a7"/>
          <w:rFonts w:ascii="Times New Roman" w:hAnsi="Times New Roman" w:cs="Times New Roman"/>
          <w:b w:val="0"/>
          <w:sz w:val="28"/>
          <w:szCs w:val="28"/>
        </w:rPr>
      </w:pPr>
    </w:p>
    <w:p w:rsidR="00EB7D66" w:rsidRPr="00D32CB5" w:rsidRDefault="00BA6BA3" w:rsidP="0007757F">
      <w:pPr>
        <w:pStyle w:val="a6"/>
        <w:ind w:firstLine="709"/>
        <w:jc w:val="both"/>
        <w:rPr>
          <w:rStyle w:val="a7"/>
          <w:rFonts w:ascii="Times New Roman" w:hAnsi="Times New Roman" w:cs="Times New Roman"/>
          <w:b w:val="0"/>
          <w:sz w:val="28"/>
          <w:szCs w:val="28"/>
        </w:rPr>
      </w:pPr>
      <w:r w:rsidRPr="00D32CB5">
        <w:rPr>
          <w:rStyle w:val="a7"/>
          <w:rFonts w:ascii="Times New Roman" w:hAnsi="Times New Roman" w:cs="Times New Roman"/>
          <w:b w:val="0"/>
          <w:sz w:val="28"/>
          <w:szCs w:val="28"/>
        </w:rPr>
        <w:t>Дидактическая игра (игра обучающая) – это вид деятельности, занимаясь которой, дети учатся.</w:t>
      </w:r>
      <w:r w:rsidR="00D32CB5" w:rsidRPr="00D32CB5">
        <w:rPr>
          <w:rStyle w:val="a7"/>
          <w:rFonts w:ascii="Times New Roman" w:hAnsi="Times New Roman" w:cs="Times New Roman"/>
          <w:b w:val="0"/>
          <w:sz w:val="28"/>
          <w:szCs w:val="28"/>
        </w:rPr>
        <w:t xml:space="preserve"> Она создаётся взрослыми в целях воспитания и обучения детей. Сущность дидактической игры заключается в том, что дети принимают образовательные задачи как практические, игровые, находят решения, преодолевают определённые трудности, что повышает их познавательную активность. </w:t>
      </w:r>
    </w:p>
    <w:p w:rsidR="00BA6BA3" w:rsidRPr="00D32CB5" w:rsidRDefault="00BA6BA3" w:rsidP="0007757F">
      <w:pPr>
        <w:pStyle w:val="a6"/>
        <w:ind w:firstLine="709"/>
        <w:jc w:val="both"/>
        <w:rPr>
          <w:rStyle w:val="a7"/>
          <w:rFonts w:ascii="Times New Roman" w:hAnsi="Times New Roman" w:cs="Times New Roman"/>
          <w:b w:val="0"/>
          <w:sz w:val="28"/>
          <w:szCs w:val="28"/>
        </w:rPr>
      </w:pPr>
      <w:r w:rsidRPr="00D32CB5">
        <w:rPr>
          <w:rStyle w:val="a7"/>
          <w:rFonts w:ascii="Times New Roman" w:hAnsi="Times New Roman" w:cs="Times New Roman"/>
          <w:b w:val="0"/>
          <w:sz w:val="28"/>
          <w:szCs w:val="28"/>
        </w:rPr>
        <w:t>В дидактических играх ребёнок наблюдает, сравнивает, сопоставляет, классифицирует предметы по тем или иным признакам, производит доступный ему анализ и синтез, делает обобщения.</w:t>
      </w:r>
    </w:p>
    <w:p w:rsidR="00D32CB5" w:rsidRPr="00D32CB5" w:rsidRDefault="00BA6BA3" w:rsidP="0007757F">
      <w:pPr>
        <w:pStyle w:val="a6"/>
        <w:ind w:firstLine="709"/>
        <w:jc w:val="both"/>
        <w:rPr>
          <w:rStyle w:val="a7"/>
          <w:rFonts w:ascii="Times New Roman" w:hAnsi="Times New Roman" w:cs="Times New Roman"/>
          <w:b w:val="0"/>
          <w:sz w:val="28"/>
          <w:szCs w:val="28"/>
        </w:rPr>
      </w:pPr>
      <w:r w:rsidRPr="00D32CB5">
        <w:rPr>
          <w:rStyle w:val="a7"/>
          <w:rFonts w:ascii="Times New Roman" w:hAnsi="Times New Roman" w:cs="Times New Roman"/>
          <w:b w:val="0"/>
          <w:sz w:val="28"/>
          <w:szCs w:val="28"/>
        </w:rPr>
        <w:t>Не всякая игра имеет существенное образовательное и воспитательное значение, а лишь та, которая приобретает характер познавательной деятельности. </w:t>
      </w:r>
      <w:r w:rsidR="00D32CB5" w:rsidRPr="00D32CB5">
        <w:rPr>
          <w:rStyle w:val="a7"/>
          <w:rFonts w:ascii="Times New Roman" w:hAnsi="Times New Roman" w:cs="Times New Roman"/>
          <w:b w:val="0"/>
          <w:sz w:val="28"/>
          <w:szCs w:val="28"/>
        </w:rPr>
        <w:t>Данный вид игры представляет собой сложное, многоплановое педагогическое явление, не случайно её называют и методом, и приемом, и формой обучения, и видом дея</w:t>
      </w:r>
      <w:r w:rsidR="00D32CB5">
        <w:rPr>
          <w:rStyle w:val="a7"/>
          <w:rFonts w:ascii="Times New Roman" w:hAnsi="Times New Roman" w:cs="Times New Roman"/>
          <w:b w:val="0"/>
          <w:sz w:val="28"/>
          <w:szCs w:val="28"/>
        </w:rPr>
        <w:t>тельности, и средством обучения</w:t>
      </w:r>
      <w:r w:rsidR="00D32CB5" w:rsidRPr="00D32CB5">
        <w:rPr>
          <w:rStyle w:val="a7"/>
          <w:rFonts w:ascii="Times New Roman" w:hAnsi="Times New Roman" w:cs="Times New Roman"/>
          <w:b w:val="0"/>
          <w:sz w:val="28"/>
          <w:szCs w:val="28"/>
        </w:rPr>
        <w:t>.</w:t>
      </w:r>
    </w:p>
    <w:p w:rsidR="00BA6BA3" w:rsidRDefault="00D32CB5" w:rsidP="0007757F">
      <w:pPr>
        <w:pStyle w:val="a6"/>
        <w:ind w:firstLine="709"/>
        <w:jc w:val="both"/>
        <w:rPr>
          <w:rStyle w:val="a7"/>
          <w:rFonts w:ascii="Times New Roman" w:hAnsi="Times New Roman" w:cs="Times New Roman"/>
          <w:b w:val="0"/>
          <w:sz w:val="28"/>
          <w:szCs w:val="28"/>
        </w:rPr>
      </w:pPr>
      <w:r>
        <w:rPr>
          <w:rStyle w:val="a7"/>
          <w:rFonts w:ascii="Times New Roman" w:hAnsi="Times New Roman" w:cs="Times New Roman"/>
          <w:b w:val="0"/>
          <w:sz w:val="28"/>
          <w:szCs w:val="28"/>
        </w:rPr>
        <w:t>Д</w:t>
      </w:r>
      <w:r w:rsidR="00BA6BA3" w:rsidRPr="00D32CB5">
        <w:rPr>
          <w:rStyle w:val="a7"/>
          <w:rFonts w:ascii="Times New Roman" w:hAnsi="Times New Roman" w:cs="Times New Roman"/>
          <w:b w:val="0"/>
          <w:sz w:val="28"/>
          <w:szCs w:val="28"/>
        </w:rPr>
        <w:t>идактическая игра предусматривает решение нескольких задач: одна из них обучающая, которую взрослый ставит перед собой, а вторая – игровая, которая ставится перед ребёнком и, решая к</w:t>
      </w:r>
      <w:r>
        <w:rPr>
          <w:rStyle w:val="a7"/>
          <w:rFonts w:ascii="Times New Roman" w:hAnsi="Times New Roman" w:cs="Times New Roman"/>
          <w:b w:val="0"/>
          <w:sz w:val="28"/>
          <w:szCs w:val="28"/>
        </w:rPr>
        <w:t xml:space="preserve">оторую, он усваивает заданный </w:t>
      </w:r>
      <w:r w:rsidR="00BA6BA3" w:rsidRPr="00D32CB5">
        <w:rPr>
          <w:rStyle w:val="a7"/>
          <w:rFonts w:ascii="Times New Roman" w:hAnsi="Times New Roman" w:cs="Times New Roman"/>
          <w:b w:val="0"/>
          <w:sz w:val="28"/>
          <w:szCs w:val="28"/>
        </w:rPr>
        <w:t xml:space="preserve"> материал.</w:t>
      </w:r>
    </w:p>
    <w:p w:rsidR="00D32CB5" w:rsidRPr="00D32CB5" w:rsidRDefault="00D32CB5" w:rsidP="0007757F">
      <w:pPr>
        <w:pStyle w:val="a6"/>
        <w:ind w:left="-142" w:firstLine="709"/>
        <w:jc w:val="both"/>
        <w:rPr>
          <w:rFonts w:ascii="Times New Roman" w:hAnsi="Times New Roman" w:cs="Times New Roman"/>
          <w:sz w:val="28"/>
          <w:szCs w:val="28"/>
        </w:rPr>
      </w:pPr>
      <w:r>
        <w:rPr>
          <w:rStyle w:val="a7"/>
          <w:rFonts w:ascii="Times New Roman" w:hAnsi="Times New Roman" w:cs="Times New Roman"/>
          <w:b w:val="0"/>
          <w:sz w:val="28"/>
          <w:szCs w:val="28"/>
        </w:rPr>
        <w:t>П</w:t>
      </w:r>
      <w:r w:rsidRPr="00D32CB5">
        <w:rPr>
          <w:rStyle w:val="a7"/>
          <w:rFonts w:ascii="Times New Roman" w:hAnsi="Times New Roman" w:cs="Times New Roman"/>
          <w:b w:val="0"/>
          <w:sz w:val="28"/>
          <w:szCs w:val="28"/>
        </w:rPr>
        <w:t>ри подборе игр важно учитывать те или иные особенности детей. Онадолжнабыть пригодной для проведения с конкретным ребенком.</w:t>
      </w:r>
      <w:r>
        <w:rPr>
          <w:rFonts w:ascii="Times New Roman" w:hAnsi="Times New Roman" w:cs="Times New Roman"/>
          <w:sz w:val="28"/>
          <w:szCs w:val="28"/>
        </w:rPr>
        <w:t>С</w:t>
      </w:r>
      <w:r w:rsidRPr="00D32CB5">
        <w:rPr>
          <w:rFonts w:ascii="Times New Roman" w:hAnsi="Times New Roman" w:cs="Times New Roman"/>
          <w:sz w:val="28"/>
          <w:szCs w:val="28"/>
        </w:rPr>
        <w:t>уществующие дидактические игры нуждаются в</w:t>
      </w:r>
      <w:r w:rsidRPr="00D32CB5">
        <w:rPr>
          <w:rFonts w:ascii="Times New Roman" w:hAnsi="Times New Roman" w:cs="Times New Roman"/>
          <w:i/>
          <w:sz w:val="28"/>
          <w:szCs w:val="28"/>
        </w:rPr>
        <w:t>модификации</w:t>
      </w:r>
      <w:r w:rsidRPr="00D32CB5">
        <w:rPr>
          <w:rFonts w:ascii="Times New Roman" w:hAnsi="Times New Roman" w:cs="Times New Roman"/>
          <w:sz w:val="28"/>
          <w:szCs w:val="28"/>
        </w:rPr>
        <w:t>, для того, чтобы их можно было предъявлять детям</w:t>
      </w:r>
      <w:r>
        <w:rPr>
          <w:rFonts w:ascii="Times New Roman" w:hAnsi="Times New Roman" w:cs="Times New Roman"/>
          <w:sz w:val="28"/>
          <w:szCs w:val="28"/>
        </w:rPr>
        <w:t xml:space="preserve"> данной категории детей</w:t>
      </w:r>
      <w:r w:rsidRPr="00D32CB5">
        <w:rPr>
          <w:rFonts w:ascii="Times New Roman" w:hAnsi="Times New Roman" w:cs="Times New Roman"/>
          <w:sz w:val="28"/>
          <w:szCs w:val="28"/>
        </w:rPr>
        <w:t>.</w:t>
      </w:r>
    </w:p>
    <w:p w:rsidR="00D921D5" w:rsidRPr="00D921D5" w:rsidRDefault="00D921D5" w:rsidP="0007757F">
      <w:pPr>
        <w:pStyle w:val="a6"/>
        <w:ind w:firstLine="709"/>
        <w:jc w:val="both"/>
        <w:rPr>
          <w:rStyle w:val="a7"/>
          <w:rFonts w:ascii="Times New Roman" w:hAnsi="Times New Roman" w:cs="Times New Roman"/>
          <w:b w:val="0"/>
          <w:sz w:val="28"/>
          <w:szCs w:val="28"/>
        </w:rPr>
      </w:pPr>
      <w:r w:rsidRPr="00D921D5">
        <w:rPr>
          <w:rStyle w:val="a7"/>
          <w:rFonts w:ascii="Times New Roman" w:hAnsi="Times New Roman" w:cs="Times New Roman"/>
          <w:b w:val="0"/>
          <w:sz w:val="28"/>
          <w:szCs w:val="28"/>
        </w:rPr>
        <w:t xml:space="preserve">Модификация — (лат. modificatio — установление меры, от лат. </w:t>
      </w:r>
      <w:proofErr w:type="spellStart"/>
      <w:r w:rsidR="0007757F" w:rsidRPr="00D921D5">
        <w:rPr>
          <w:rStyle w:val="a7"/>
          <w:rFonts w:ascii="Times New Roman" w:hAnsi="Times New Roman" w:cs="Times New Roman"/>
          <w:b w:val="0"/>
          <w:sz w:val="28"/>
          <w:szCs w:val="28"/>
        </w:rPr>
        <w:t>M</w:t>
      </w:r>
      <w:r w:rsidRPr="00D921D5">
        <w:rPr>
          <w:rStyle w:val="a7"/>
          <w:rFonts w:ascii="Times New Roman" w:hAnsi="Times New Roman" w:cs="Times New Roman"/>
          <w:b w:val="0"/>
          <w:sz w:val="28"/>
          <w:szCs w:val="28"/>
        </w:rPr>
        <w:t>odus</w:t>
      </w:r>
      <w:proofErr w:type="spellEnd"/>
      <w:r w:rsidR="0007757F">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 xml:space="preserve">— мера, вид, образ, преходящее свойство и </w:t>
      </w:r>
      <w:proofErr w:type="gramStart"/>
      <w:r w:rsidRPr="00D921D5">
        <w:rPr>
          <w:rStyle w:val="a7"/>
          <w:rFonts w:ascii="Times New Roman" w:hAnsi="Times New Roman" w:cs="Times New Roman"/>
          <w:b w:val="0"/>
          <w:sz w:val="28"/>
          <w:szCs w:val="28"/>
        </w:rPr>
        <w:t>л ат</w:t>
      </w:r>
      <w:proofErr w:type="gramEnd"/>
      <w:r w:rsidRPr="00D921D5">
        <w:rPr>
          <w:rStyle w:val="a7"/>
          <w:rFonts w:ascii="Times New Roman" w:hAnsi="Times New Roman" w:cs="Times New Roman"/>
          <w:b w:val="0"/>
          <w:sz w:val="28"/>
          <w:szCs w:val="28"/>
        </w:rPr>
        <w:t>. fa cio — делать</w:t>
      </w:r>
      <w:r>
        <w:rPr>
          <w:rStyle w:val="a7"/>
          <w:rFonts w:ascii="Times New Roman" w:hAnsi="Times New Roman" w:cs="Times New Roman"/>
          <w:b w:val="0"/>
          <w:sz w:val="28"/>
          <w:szCs w:val="28"/>
        </w:rPr>
        <w:t xml:space="preserve">) – </w:t>
      </w:r>
      <w:r w:rsidRPr="00D921D5">
        <w:rPr>
          <w:rStyle w:val="a7"/>
          <w:rFonts w:ascii="Times New Roman" w:hAnsi="Times New Roman" w:cs="Times New Roman"/>
          <w:b w:val="0"/>
          <w:sz w:val="28"/>
          <w:szCs w:val="28"/>
        </w:rPr>
        <w:t>преобразование, усовершенствование, видоизменение предмета или явления</w:t>
      </w:r>
      <w:r w:rsidR="0007757F">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с приобретением новых свойств, но не затрагивающие его сущности.</w:t>
      </w:r>
    </w:p>
    <w:p w:rsidR="00A07EB8" w:rsidRDefault="00D921D5" w:rsidP="0007757F">
      <w:pPr>
        <w:pStyle w:val="a6"/>
        <w:jc w:val="both"/>
        <w:rPr>
          <w:rStyle w:val="a7"/>
          <w:rFonts w:ascii="Times New Roman" w:hAnsi="Times New Roman" w:cs="Times New Roman"/>
          <w:b w:val="0"/>
          <w:sz w:val="28"/>
          <w:szCs w:val="28"/>
        </w:rPr>
      </w:pPr>
      <w:r w:rsidRPr="00D921D5">
        <w:rPr>
          <w:rStyle w:val="a7"/>
          <w:rFonts w:ascii="Times New Roman" w:hAnsi="Times New Roman" w:cs="Times New Roman"/>
          <w:b w:val="0"/>
          <w:sz w:val="28"/>
          <w:szCs w:val="28"/>
        </w:rPr>
        <w:t>Модификация вызвана затруднениями и сложностями, возникающими</w:t>
      </w:r>
      <w:r w:rsidR="0007757F">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у детей в процессе игры</w:t>
      </w:r>
      <w:r>
        <w:rPr>
          <w:rStyle w:val="a7"/>
          <w:rFonts w:ascii="Times New Roman" w:hAnsi="Times New Roman" w:cs="Times New Roman"/>
          <w:b w:val="0"/>
          <w:sz w:val="28"/>
          <w:szCs w:val="28"/>
        </w:rPr>
        <w:t xml:space="preserve">. Ребёнок </w:t>
      </w:r>
      <w:r w:rsidRPr="00D921D5">
        <w:rPr>
          <w:rStyle w:val="a7"/>
          <w:rFonts w:ascii="Times New Roman" w:hAnsi="Times New Roman" w:cs="Times New Roman"/>
          <w:b w:val="0"/>
          <w:sz w:val="28"/>
          <w:szCs w:val="28"/>
        </w:rPr>
        <w:t xml:space="preserve"> не справляется с игрой, предъявляемой в</w:t>
      </w:r>
      <w:r w:rsidR="0007757F">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обычной форме. Модификация приближает задание к уровню конкретного</w:t>
      </w:r>
      <w:r w:rsidR="0007757F">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ребёнка и облегчает его понимание. В модификации нуждается как игровой</w:t>
      </w:r>
      <w:r w:rsidR="0007757F">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материал, инструкция, так и сама игровая процедура.</w:t>
      </w:r>
    </w:p>
    <w:p w:rsidR="00D32CB5" w:rsidRPr="00D921D5" w:rsidRDefault="00D921D5" w:rsidP="0007757F">
      <w:pPr>
        <w:pStyle w:val="a6"/>
        <w:ind w:firstLine="709"/>
        <w:jc w:val="both"/>
        <w:rPr>
          <w:rStyle w:val="a7"/>
          <w:rFonts w:ascii="Times New Roman" w:hAnsi="Times New Roman" w:cs="Times New Roman"/>
          <w:b w:val="0"/>
          <w:sz w:val="28"/>
          <w:szCs w:val="28"/>
        </w:rPr>
      </w:pPr>
      <w:r w:rsidRPr="00D921D5">
        <w:rPr>
          <w:rStyle w:val="a7"/>
          <w:rFonts w:ascii="Times New Roman" w:hAnsi="Times New Roman" w:cs="Times New Roman"/>
          <w:b w:val="0"/>
          <w:sz w:val="28"/>
          <w:szCs w:val="28"/>
        </w:rPr>
        <w:t xml:space="preserve"> Необходимо</w:t>
      </w:r>
      <w:r w:rsidR="0007757F">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 xml:space="preserve">разработать методику обучению игре детей с </w:t>
      </w:r>
      <w:r>
        <w:rPr>
          <w:rStyle w:val="a7"/>
          <w:rFonts w:ascii="Times New Roman" w:hAnsi="Times New Roman" w:cs="Times New Roman"/>
          <w:b w:val="0"/>
          <w:sz w:val="28"/>
          <w:szCs w:val="28"/>
        </w:rPr>
        <w:t xml:space="preserve">тяжёлыми </w:t>
      </w:r>
      <w:r w:rsidR="00A07EB8">
        <w:rPr>
          <w:rStyle w:val="a7"/>
          <w:rFonts w:ascii="Times New Roman" w:hAnsi="Times New Roman" w:cs="Times New Roman"/>
          <w:b w:val="0"/>
          <w:sz w:val="28"/>
          <w:szCs w:val="28"/>
        </w:rPr>
        <w:t xml:space="preserve">множественными нарушениями, </w:t>
      </w:r>
      <w:r w:rsidRPr="00D921D5">
        <w:rPr>
          <w:rStyle w:val="a7"/>
          <w:rFonts w:ascii="Times New Roman" w:hAnsi="Times New Roman" w:cs="Times New Roman"/>
          <w:b w:val="0"/>
          <w:sz w:val="28"/>
          <w:szCs w:val="28"/>
        </w:rPr>
        <w:t>т.к. методика</w:t>
      </w:r>
      <w:r>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 xml:space="preserve">предназначенная для нормально развивающегося ребёнка, непредусматривает моментов, без которых успешное обучения </w:t>
      </w:r>
      <w:r w:rsidR="00A07EB8">
        <w:rPr>
          <w:rStyle w:val="a7"/>
          <w:rFonts w:ascii="Times New Roman" w:hAnsi="Times New Roman" w:cs="Times New Roman"/>
          <w:b w:val="0"/>
          <w:sz w:val="28"/>
          <w:szCs w:val="28"/>
        </w:rPr>
        <w:t xml:space="preserve">ребёнка </w:t>
      </w:r>
      <w:r w:rsidRPr="00D921D5">
        <w:rPr>
          <w:rStyle w:val="a7"/>
          <w:rFonts w:ascii="Times New Roman" w:hAnsi="Times New Roman" w:cs="Times New Roman"/>
          <w:b w:val="0"/>
          <w:sz w:val="28"/>
          <w:szCs w:val="28"/>
        </w:rPr>
        <w:t>с</w:t>
      </w:r>
      <w:r w:rsidR="00A07EB8">
        <w:rPr>
          <w:rStyle w:val="a7"/>
          <w:rFonts w:ascii="Times New Roman" w:hAnsi="Times New Roman" w:cs="Times New Roman"/>
          <w:b w:val="0"/>
          <w:sz w:val="28"/>
          <w:szCs w:val="28"/>
        </w:rPr>
        <w:t xml:space="preserve"> тяжёлыми множественными нарушениями </w:t>
      </w:r>
      <w:r w:rsidRPr="00D921D5">
        <w:rPr>
          <w:rStyle w:val="a7"/>
          <w:rFonts w:ascii="Times New Roman" w:hAnsi="Times New Roman" w:cs="Times New Roman"/>
          <w:b w:val="0"/>
          <w:sz w:val="28"/>
          <w:szCs w:val="28"/>
        </w:rPr>
        <w:t xml:space="preserve"> будет невозможно (например</w:t>
      </w:r>
      <w:r w:rsidR="00A07EB8">
        <w:rPr>
          <w:rStyle w:val="a7"/>
          <w:rFonts w:ascii="Times New Roman" w:hAnsi="Times New Roman" w:cs="Times New Roman"/>
          <w:b w:val="0"/>
          <w:sz w:val="28"/>
          <w:szCs w:val="28"/>
        </w:rPr>
        <w:t xml:space="preserve">, </w:t>
      </w:r>
      <w:r w:rsidRPr="00D921D5">
        <w:rPr>
          <w:rStyle w:val="a7"/>
          <w:rFonts w:ascii="Times New Roman" w:hAnsi="Times New Roman" w:cs="Times New Roman"/>
          <w:b w:val="0"/>
          <w:sz w:val="28"/>
          <w:szCs w:val="28"/>
        </w:rPr>
        <w:t>большая повторяемость в её процессе и т.д.).</w:t>
      </w:r>
    </w:p>
    <w:p w:rsidR="00BA6BA3" w:rsidRPr="00A07EB8" w:rsidRDefault="00A07EB8" w:rsidP="0007757F">
      <w:pPr>
        <w:pStyle w:val="a6"/>
        <w:ind w:firstLine="709"/>
        <w:jc w:val="both"/>
        <w:rPr>
          <w:rStyle w:val="a7"/>
          <w:rFonts w:ascii="Times New Roman" w:hAnsi="Times New Roman" w:cs="Times New Roman"/>
          <w:b w:val="0"/>
          <w:sz w:val="28"/>
          <w:szCs w:val="28"/>
        </w:rPr>
      </w:pPr>
      <w:r w:rsidRPr="00A07EB8">
        <w:rPr>
          <w:rStyle w:val="a7"/>
          <w:rFonts w:ascii="Times New Roman" w:hAnsi="Times New Roman" w:cs="Times New Roman"/>
          <w:b w:val="0"/>
          <w:sz w:val="28"/>
          <w:szCs w:val="28"/>
        </w:rPr>
        <w:t>Главной задачей модификации дидактических игрявляется создание доступной, понятной и посильной для ребёнка игры, которая будет способствовать его развитию.</w:t>
      </w:r>
    </w:p>
    <w:p w:rsidR="00A07EB8" w:rsidRPr="00A07EB8" w:rsidRDefault="00A07EB8" w:rsidP="0007757F">
      <w:pPr>
        <w:autoSpaceDE w:val="0"/>
        <w:autoSpaceDN w:val="0"/>
        <w:adjustRightInd w:val="0"/>
        <w:spacing w:after="0" w:line="240" w:lineRule="auto"/>
        <w:ind w:firstLine="709"/>
        <w:jc w:val="both"/>
        <w:rPr>
          <w:rStyle w:val="a7"/>
          <w:rFonts w:ascii="Times New Roman" w:hAnsi="Times New Roman" w:cs="Times New Roman"/>
          <w:b w:val="0"/>
          <w:sz w:val="28"/>
          <w:szCs w:val="28"/>
        </w:rPr>
      </w:pPr>
      <w:r w:rsidRPr="00A07EB8">
        <w:rPr>
          <w:rStyle w:val="a7"/>
          <w:rFonts w:ascii="Times New Roman" w:hAnsi="Times New Roman" w:cs="Times New Roman"/>
          <w:b w:val="0"/>
          <w:sz w:val="28"/>
          <w:szCs w:val="28"/>
        </w:rPr>
        <w:t>Модификация игр проводится в соответствии с одним из главных её</w:t>
      </w:r>
    </w:p>
    <w:p w:rsidR="00BA6BA3" w:rsidRPr="00A07EB8" w:rsidRDefault="00A07EB8" w:rsidP="0007757F">
      <w:pPr>
        <w:autoSpaceDE w:val="0"/>
        <w:autoSpaceDN w:val="0"/>
        <w:adjustRightInd w:val="0"/>
        <w:spacing w:after="0" w:line="240" w:lineRule="auto"/>
        <w:jc w:val="both"/>
        <w:rPr>
          <w:rStyle w:val="a7"/>
          <w:rFonts w:ascii="Times New Roman" w:hAnsi="Times New Roman" w:cs="Times New Roman"/>
          <w:b w:val="0"/>
          <w:sz w:val="28"/>
          <w:szCs w:val="28"/>
        </w:rPr>
      </w:pPr>
      <w:r w:rsidRPr="00A07EB8">
        <w:rPr>
          <w:rStyle w:val="a7"/>
          <w:rFonts w:ascii="Times New Roman" w:hAnsi="Times New Roman" w:cs="Times New Roman"/>
          <w:b w:val="0"/>
          <w:sz w:val="28"/>
          <w:szCs w:val="28"/>
        </w:rPr>
        <w:t>принципов – снижением уровня требований. Если ребёнок не можетвыполнить задание в предъявляемом варианте, педагог упрощает и снижаеттребования до тех пор, пока не окажется на уровне доступном ребёнку. Внекоторых случаях, когда ребёнок справляется с поставленной задачей сразу</w:t>
      </w:r>
      <w:r>
        <w:rPr>
          <w:rStyle w:val="a7"/>
          <w:rFonts w:ascii="Times New Roman" w:hAnsi="Times New Roman" w:cs="Times New Roman"/>
          <w:b w:val="0"/>
          <w:sz w:val="28"/>
          <w:szCs w:val="28"/>
        </w:rPr>
        <w:t xml:space="preserve">, </w:t>
      </w:r>
      <w:r w:rsidRPr="00A07EB8">
        <w:rPr>
          <w:rStyle w:val="a7"/>
          <w:rFonts w:ascii="Times New Roman" w:hAnsi="Times New Roman" w:cs="Times New Roman"/>
          <w:b w:val="0"/>
          <w:sz w:val="28"/>
          <w:szCs w:val="28"/>
        </w:rPr>
        <w:t>можно попробовать повысить уровень требований - на основе той же игрыпопытаться сформировать у ребёнка более сложные игровые навыки.</w:t>
      </w:r>
    </w:p>
    <w:p w:rsidR="00367B7A" w:rsidRDefault="00367B7A" w:rsidP="0007757F">
      <w:pPr>
        <w:autoSpaceDE w:val="0"/>
        <w:autoSpaceDN w:val="0"/>
        <w:adjustRightInd w:val="0"/>
        <w:spacing w:after="0" w:line="240" w:lineRule="auto"/>
        <w:ind w:firstLine="709"/>
        <w:jc w:val="both"/>
        <w:rPr>
          <w:rFonts w:ascii="Times New Roman" w:hAnsi="Times New Roman" w:cs="Times New Roman"/>
          <w:bCs/>
          <w:sz w:val="28"/>
          <w:szCs w:val="28"/>
        </w:rPr>
      </w:pPr>
      <w:r w:rsidRPr="00367B7A">
        <w:rPr>
          <w:rFonts w:ascii="Times New Roman" w:eastAsia="TimesNewRomanPSMT" w:hAnsi="Times New Roman" w:cs="Times New Roman"/>
          <w:sz w:val="28"/>
          <w:szCs w:val="28"/>
        </w:rPr>
        <w:t>Перегрузка информацией, действиями и огромным количеством</w:t>
      </w:r>
      <w:r w:rsidR="0007757F">
        <w:rPr>
          <w:rFonts w:ascii="Times New Roman" w:eastAsia="TimesNewRomanPSMT" w:hAnsi="Times New Roman" w:cs="Times New Roman"/>
          <w:sz w:val="28"/>
          <w:szCs w:val="28"/>
        </w:rPr>
        <w:t xml:space="preserve"> </w:t>
      </w:r>
      <w:r w:rsidRPr="00367B7A">
        <w:rPr>
          <w:rFonts w:ascii="Times New Roman" w:eastAsia="TimesNewRomanPSMT" w:hAnsi="Times New Roman" w:cs="Times New Roman"/>
          <w:sz w:val="28"/>
          <w:szCs w:val="28"/>
        </w:rPr>
        <w:t>этапов</w:t>
      </w:r>
      <w:r w:rsidR="0007757F">
        <w:rPr>
          <w:rFonts w:ascii="Times New Roman" w:eastAsia="TimesNewRomanPSMT" w:hAnsi="Times New Roman" w:cs="Times New Roman"/>
          <w:sz w:val="28"/>
          <w:szCs w:val="28"/>
        </w:rPr>
        <w:t xml:space="preserve"> </w:t>
      </w:r>
      <w:r w:rsidR="00A07EB8" w:rsidRPr="00367B7A">
        <w:rPr>
          <w:rFonts w:ascii="Times New Roman" w:hAnsi="Times New Roman" w:cs="Times New Roman"/>
          <w:bCs/>
          <w:sz w:val="28"/>
          <w:szCs w:val="28"/>
        </w:rPr>
        <w:t xml:space="preserve">делает многие игры непригодными для применения их относительнодетей с </w:t>
      </w:r>
      <w:r>
        <w:rPr>
          <w:rFonts w:ascii="Times New Roman" w:hAnsi="Times New Roman" w:cs="Times New Roman"/>
          <w:bCs/>
          <w:sz w:val="28"/>
          <w:szCs w:val="28"/>
        </w:rPr>
        <w:t xml:space="preserve">тяжёлыми </w:t>
      </w:r>
      <w:r>
        <w:rPr>
          <w:rFonts w:ascii="Times New Roman" w:hAnsi="Times New Roman" w:cs="Times New Roman"/>
          <w:bCs/>
          <w:sz w:val="28"/>
          <w:szCs w:val="28"/>
        </w:rPr>
        <w:lastRenderedPageBreak/>
        <w:t xml:space="preserve">множественными нарушениями. </w:t>
      </w:r>
      <w:r w:rsidR="00A07EB8" w:rsidRPr="00367B7A">
        <w:rPr>
          <w:rFonts w:ascii="Times New Roman" w:hAnsi="Times New Roman" w:cs="Times New Roman"/>
          <w:bCs/>
          <w:sz w:val="28"/>
          <w:szCs w:val="28"/>
        </w:rPr>
        <w:t>Педагогу следует структурировать содержание дидактическойигры, то естьизбавиться от сложных многоэтапных действий и длинныхфраз, которые могутбыть не понятны ребёнку, могут смутить, испугать илисбить его с толку</w:t>
      </w:r>
      <w:r>
        <w:rPr>
          <w:rFonts w:ascii="Times New Roman" w:hAnsi="Times New Roman" w:cs="Times New Roman"/>
          <w:bCs/>
          <w:sz w:val="28"/>
          <w:szCs w:val="28"/>
        </w:rPr>
        <w:t xml:space="preserve">. </w:t>
      </w:r>
      <w:r w:rsidR="00A07EB8" w:rsidRPr="00367B7A">
        <w:rPr>
          <w:rFonts w:ascii="Times New Roman" w:hAnsi="Times New Roman" w:cs="Times New Roman"/>
          <w:bCs/>
          <w:sz w:val="28"/>
          <w:szCs w:val="28"/>
        </w:rPr>
        <w:t xml:space="preserve">Обилие заданий в играх не способствуют поддержаниюзаинтересованностиребёнка, поэтому при переработке игры следуетсоблюдать соотношениезанимательного и обучающего момента. </w:t>
      </w:r>
    </w:p>
    <w:p w:rsidR="00D32CB5" w:rsidRPr="00367B7A" w:rsidRDefault="00A07EB8" w:rsidP="0007757F">
      <w:pPr>
        <w:autoSpaceDE w:val="0"/>
        <w:autoSpaceDN w:val="0"/>
        <w:adjustRightInd w:val="0"/>
        <w:spacing w:after="0" w:line="240" w:lineRule="auto"/>
        <w:ind w:firstLine="709"/>
        <w:jc w:val="both"/>
        <w:rPr>
          <w:rStyle w:val="a7"/>
          <w:rFonts w:ascii="Times New Roman" w:eastAsia="TimesNewRomanPSMT" w:hAnsi="Times New Roman" w:cs="Times New Roman"/>
          <w:b w:val="0"/>
          <w:bCs w:val="0"/>
          <w:sz w:val="28"/>
          <w:szCs w:val="28"/>
        </w:rPr>
      </w:pPr>
      <w:r w:rsidRPr="00367B7A">
        <w:rPr>
          <w:rFonts w:ascii="Times New Roman" w:hAnsi="Times New Roman" w:cs="Times New Roman"/>
          <w:bCs/>
          <w:sz w:val="28"/>
          <w:szCs w:val="28"/>
        </w:rPr>
        <w:t>Примодификации следует избегать перенасыщения дидактической игрыоднообразными действиями, нужнопостоянно увлекать ребёнка. В тожевремя не следует забывать, что данные детиимеют очень неустойчивыйэмоциональный фон</w:t>
      </w:r>
      <w:r w:rsidR="00367B7A">
        <w:rPr>
          <w:rFonts w:ascii="Times New Roman" w:hAnsi="Times New Roman" w:cs="Times New Roman"/>
          <w:bCs/>
          <w:sz w:val="28"/>
          <w:szCs w:val="28"/>
        </w:rPr>
        <w:t>.  П</w:t>
      </w:r>
      <w:r w:rsidRPr="00367B7A">
        <w:rPr>
          <w:rFonts w:ascii="Times New Roman" w:hAnsi="Times New Roman" w:cs="Times New Roman"/>
          <w:bCs/>
          <w:sz w:val="28"/>
          <w:szCs w:val="28"/>
        </w:rPr>
        <w:t xml:space="preserve">оэтому так же не желательноперенасыщать игруяркими эмоциями, так как это может привести кэмоциональнойнеадекватности детей. </w:t>
      </w:r>
      <w:r w:rsidR="00367B7A">
        <w:rPr>
          <w:rFonts w:ascii="Times New Roman" w:hAnsi="Times New Roman" w:cs="Times New Roman"/>
          <w:bCs/>
          <w:sz w:val="28"/>
          <w:szCs w:val="28"/>
        </w:rPr>
        <w:t>В</w:t>
      </w:r>
      <w:r w:rsidRPr="00367B7A">
        <w:rPr>
          <w:rFonts w:ascii="Times New Roman" w:hAnsi="Times New Roman" w:cs="Times New Roman"/>
          <w:bCs/>
          <w:sz w:val="28"/>
          <w:szCs w:val="28"/>
        </w:rPr>
        <w:t>месте с этим обязательно нужнопереработатьинструкцию, предъявляемую ребёнку. Инструкция</w:t>
      </w:r>
      <w:r w:rsidR="00367B7A">
        <w:rPr>
          <w:rFonts w:ascii="Times New Roman" w:hAnsi="Times New Roman" w:cs="Times New Roman"/>
          <w:bCs/>
          <w:sz w:val="28"/>
          <w:szCs w:val="28"/>
        </w:rPr>
        <w:t xml:space="preserve">, </w:t>
      </w:r>
      <w:r w:rsidRPr="00367B7A">
        <w:rPr>
          <w:rFonts w:ascii="Times New Roman" w:hAnsi="Times New Roman" w:cs="Times New Roman"/>
          <w:bCs/>
          <w:sz w:val="28"/>
          <w:szCs w:val="28"/>
        </w:rPr>
        <w:t xml:space="preserve">предназначеннаянормально развивающимся детям, часто представляет собойсообщениеправил и всей необходимой информации в одном абзаце, которыйраспространяется на всю игру. Данный вариант не пригоден для игр с детьмис </w:t>
      </w:r>
      <w:r w:rsidR="00367B7A">
        <w:rPr>
          <w:rFonts w:ascii="Times New Roman" w:hAnsi="Times New Roman" w:cs="Times New Roman"/>
          <w:bCs/>
          <w:sz w:val="28"/>
          <w:szCs w:val="28"/>
        </w:rPr>
        <w:t>тяжёлыми множественными нарушениями</w:t>
      </w:r>
      <w:r w:rsidRPr="00367B7A">
        <w:rPr>
          <w:rFonts w:ascii="Times New Roman" w:hAnsi="Times New Roman" w:cs="Times New Roman"/>
          <w:bCs/>
          <w:sz w:val="28"/>
          <w:szCs w:val="28"/>
        </w:rPr>
        <w:t>. При предъявлении инструкции следует избегать длинных,незнакомых слов. Предложения должны быть простыми, лаконичными, в нихдолжно бытьчётко сказано, что требуется от ребёнка. Наиболееоптимальным вариантомбудет разработка коротких «команд» педагогаотносительно каждого отдельногоподэтапа игры.</w:t>
      </w:r>
    </w:p>
    <w:p w:rsidR="00367B7A" w:rsidRDefault="00367B7A" w:rsidP="0007757F">
      <w:pPr>
        <w:pStyle w:val="a6"/>
        <w:ind w:firstLine="709"/>
        <w:jc w:val="both"/>
        <w:rPr>
          <w:rFonts w:ascii="Times New Roman" w:hAnsi="Times New Roman" w:cs="Times New Roman"/>
          <w:bCs/>
          <w:sz w:val="28"/>
          <w:szCs w:val="28"/>
        </w:rPr>
      </w:pPr>
      <w:r w:rsidRPr="00367B7A">
        <w:rPr>
          <w:rFonts w:ascii="Times New Roman" w:hAnsi="Times New Roman" w:cs="Times New Roman"/>
          <w:bCs/>
          <w:sz w:val="28"/>
          <w:szCs w:val="28"/>
        </w:rPr>
        <w:t xml:space="preserve">При модификации дидактической игры важно уделить вниманиепредлагаемому игровому материалу. Часто он не подходит для работы сдетьми с </w:t>
      </w:r>
      <w:r w:rsidR="00F5429A">
        <w:rPr>
          <w:rFonts w:ascii="Times New Roman" w:hAnsi="Times New Roman" w:cs="Times New Roman"/>
          <w:bCs/>
          <w:sz w:val="28"/>
          <w:szCs w:val="28"/>
        </w:rPr>
        <w:t>тяжёлыми нарушениями развития</w:t>
      </w:r>
      <w:r w:rsidRPr="00367B7A">
        <w:rPr>
          <w:rFonts w:ascii="Times New Roman" w:hAnsi="Times New Roman" w:cs="Times New Roman"/>
          <w:bCs/>
          <w:sz w:val="28"/>
          <w:szCs w:val="28"/>
        </w:rPr>
        <w:t>. Для игр следует подбирать игрушки яркие, радующие глазсвоей формой, цветом, хорошо окрашенные, и вместе с тем, простые</w:t>
      </w:r>
      <w:r>
        <w:rPr>
          <w:rFonts w:ascii="Times New Roman" w:hAnsi="Times New Roman" w:cs="Times New Roman"/>
          <w:bCs/>
          <w:sz w:val="28"/>
          <w:szCs w:val="28"/>
        </w:rPr>
        <w:t xml:space="preserve">, </w:t>
      </w:r>
      <w:r w:rsidRPr="00367B7A">
        <w:rPr>
          <w:rFonts w:ascii="Times New Roman" w:hAnsi="Times New Roman" w:cs="Times New Roman"/>
          <w:bCs/>
          <w:sz w:val="28"/>
          <w:szCs w:val="28"/>
        </w:rPr>
        <w:t>удобные для захватывания, безопасные. Следует избегать незнакомых сказочных игрушек. Для детей намного понятнее укладывать спатьмишку, зайку или куклу, чемдракончика, попугайчика или фею. Поэтомупри модификации игр следуетопираться на опыт детей, приближать условияи правила к знакомым для них бытовым ситуациям.</w:t>
      </w:r>
    </w:p>
    <w:p w:rsidR="00F5429A" w:rsidRDefault="00F5429A" w:rsidP="0007757F">
      <w:pPr>
        <w:pStyle w:val="a6"/>
        <w:ind w:firstLine="709"/>
        <w:jc w:val="both"/>
        <w:rPr>
          <w:rFonts w:ascii="Times New Roman" w:hAnsi="Times New Roman" w:cs="Times New Roman"/>
          <w:bCs/>
          <w:sz w:val="28"/>
          <w:szCs w:val="28"/>
        </w:rPr>
      </w:pPr>
      <w:r w:rsidRPr="00F5429A">
        <w:rPr>
          <w:rFonts w:ascii="Times New Roman" w:hAnsi="Times New Roman" w:cs="Times New Roman"/>
          <w:bCs/>
          <w:sz w:val="28"/>
          <w:szCs w:val="28"/>
        </w:rPr>
        <w:t>При проведении дидактической игры также не следует забывать, что</w:t>
      </w:r>
      <w:r w:rsidR="0007757F">
        <w:rPr>
          <w:rFonts w:ascii="Times New Roman" w:hAnsi="Times New Roman" w:cs="Times New Roman"/>
          <w:bCs/>
          <w:sz w:val="28"/>
          <w:szCs w:val="28"/>
        </w:rPr>
        <w:t xml:space="preserve"> </w:t>
      </w:r>
      <w:r w:rsidRPr="00F5429A">
        <w:rPr>
          <w:rFonts w:ascii="Times New Roman" w:hAnsi="Times New Roman" w:cs="Times New Roman"/>
          <w:bCs/>
          <w:sz w:val="28"/>
          <w:szCs w:val="28"/>
        </w:rPr>
        <w:t xml:space="preserve">дети с </w:t>
      </w:r>
      <w:r w:rsidR="0070178C">
        <w:rPr>
          <w:rFonts w:ascii="Times New Roman" w:hAnsi="Times New Roman" w:cs="Times New Roman"/>
          <w:bCs/>
          <w:sz w:val="28"/>
          <w:szCs w:val="28"/>
        </w:rPr>
        <w:t xml:space="preserve">тяжёлыми множественными нарушениями </w:t>
      </w:r>
      <w:r w:rsidRPr="00F5429A">
        <w:rPr>
          <w:rFonts w:ascii="Times New Roman" w:hAnsi="Times New Roman" w:cs="Times New Roman"/>
          <w:bCs/>
          <w:sz w:val="28"/>
          <w:szCs w:val="28"/>
        </w:rPr>
        <w:t xml:space="preserve"> не могут поддерживать интерес к игре, поэтому инициативадолжна исходить от взрослого.</w:t>
      </w:r>
    </w:p>
    <w:p w:rsidR="00F5429A" w:rsidRDefault="00F5429A" w:rsidP="0007757F">
      <w:pPr>
        <w:pStyle w:val="a6"/>
        <w:ind w:firstLine="709"/>
        <w:jc w:val="both"/>
        <w:rPr>
          <w:rStyle w:val="a7"/>
          <w:rFonts w:ascii="Times New Roman" w:hAnsi="Times New Roman" w:cs="Times New Roman"/>
          <w:b w:val="0"/>
          <w:sz w:val="28"/>
          <w:szCs w:val="28"/>
        </w:rPr>
      </w:pPr>
      <w:r w:rsidRPr="00D32CB5">
        <w:rPr>
          <w:rStyle w:val="a7"/>
          <w:rFonts w:ascii="Times New Roman" w:hAnsi="Times New Roman" w:cs="Times New Roman"/>
          <w:b w:val="0"/>
          <w:sz w:val="28"/>
          <w:szCs w:val="28"/>
        </w:rPr>
        <w:t xml:space="preserve">Дидактическая игра и занятие должны использоваться во взаимосвязи для осуществления полноценного воспитательного и </w:t>
      </w:r>
      <w:r>
        <w:rPr>
          <w:rStyle w:val="a7"/>
          <w:rFonts w:ascii="Times New Roman" w:hAnsi="Times New Roman" w:cs="Times New Roman"/>
          <w:b w:val="0"/>
          <w:sz w:val="28"/>
          <w:szCs w:val="28"/>
        </w:rPr>
        <w:t>обучающего воздействия на детей с тяжёлыми множественными нарушениями.</w:t>
      </w:r>
    </w:p>
    <w:p w:rsidR="00F5429A" w:rsidRDefault="002346EE" w:rsidP="0007757F">
      <w:pPr>
        <w:pStyle w:val="a6"/>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работе с детьми с тяжёлыми множественными нарушениями </w:t>
      </w:r>
      <w:r w:rsidR="00F5429A" w:rsidRPr="00367B7A">
        <w:rPr>
          <w:rFonts w:ascii="Times New Roman" w:hAnsi="Times New Roman" w:cs="Times New Roman"/>
          <w:bCs/>
          <w:sz w:val="28"/>
          <w:szCs w:val="28"/>
        </w:rPr>
        <w:t>чрезвычайно важны</w:t>
      </w:r>
      <w:r w:rsidR="0007757F">
        <w:rPr>
          <w:rFonts w:ascii="Times New Roman" w:hAnsi="Times New Roman" w:cs="Times New Roman"/>
          <w:bCs/>
          <w:sz w:val="28"/>
          <w:szCs w:val="28"/>
        </w:rPr>
        <w:t xml:space="preserve"> </w:t>
      </w:r>
      <w:r w:rsidR="00F5429A" w:rsidRPr="00367B7A">
        <w:rPr>
          <w:rFonts w:ascii="Times New Roman" w:hAnsi="Times New Roman" w:cs="Times New Roman"/>
          <w:bCs/>
          <w:sz w:val="28"/>
          <w:szCs w:val="28"/>
        </w:rPr>
        <w:t>положительные эмоции. Ребёнку вовремя игры необходимо чувствовать искреннюю симпатию изаинтересованность педагога к нему.</w:t>
      </w:r>
    </w:p>
    <w:p w:rsidR="00F5429A" w:rsidRDefault="00F5429A" w:rsidP="0007757F">
      <w:pPr>
        <w:pStyle w:val="a6"/>
        <w:jc w:val="both"/>
        <w:rPr>
          <w:rStyle w:val="a7"/>
          <w:rFonts w:ascii="Times New Roman" w:hAnsi="Times New Roman" w:cs="Times New Roman"/>
          <w:b w:val="0"/>
          <w:sz w:val="28"/>
          <w:szCs w:val="28"/>
        </w:rPr>
      </w:pPr>
    </w:p>
    <w:p w:rsidR="00F5429A" w:rsidRDefault="00F5429A" w:rsidP="0007757F">
      <w:pPr>
        <w:pStyle w:val="a6"/>
        <w:ind w:firstLine="709"/>
        <w:jc w:val="both"/>
        <w:rPr>
          <w:rStyle w:val="a7"/>
          <w:rFonts w:ascii="Times New Roman" w:hAnsi="Times New Roman" w:cs="Times New Roman"/>
          <w:b w:val="0"/>
          <w:sz w:val="28"/>
          <w:szCs w:val="28"/>
        </w:rPr>
      </w:pPr>
    </w:p>
    <w:p w:rsidR="00F5429A" w:rsidRDefault="00F5429A" w:rsidP="0007757F">
      <w:pPr>
        <w:pStyle w:val="a6"/>
        <w:ind w:firstLine="709"/>
        <w:jc w:val="both"/>
        <w:rPr>
          <w:rStyle w:val="a7"/>
          <w:rFonts w:ascii="Times New Roman" w:hAnsi="Times New Roman" w:cs="Times New Roman"/>
          <w:b w:val="0"/>
          <w:sz w:val="28"/>
          <w:szCs w:val="28"/>
        </w:rPr>
      </w:pPr>
      <w:r>
        <w:rPr>
          <w:rStyle w:val="a7"/>
          <w:rFonts w:ascii="Times New Roman" w:hAnsi="Times New Roman" w:cs="Times New Roman"/>
          <w:b w:val="0"/>
          <w:sz w:val="28"/>
          <w:szCs w:val="28"/>
        </w:rPr>
        <w:t>Используемая литература:</w:t>
      </w:r>
    </w:p>
    <w:p w:rsidR="00F5429A" w:rsidRPr="00F5429A" w:rsidRDefault="00F5429A" w:rsidP="0007757F">
      <w:pPr>
        <w:pStyle w:val="a6"/>
        <w:ind w:firstLine="709"/>
        <w:jc w:val="both"/>
        <w:rPr>
          <w:rStyle w:val="a7"/>
          <w:rFonts w:ascii="Times New Roman" w:hAnsi="Times New Roman" w:cs="Times New Roman"/>
          <w:b w:val="0"/>
          <w:sz w:val="28"/>
          <w:szCs w:val="28"/>
        </w:rPr>
      </w:pPr>
    </w:p>
    <w:p w:rsidR="00D32CB5" w:rsidRDefault="00D32CB5" w:rsidP="0007757F">
      <w:pPr>
        <w:pStyle w:val="a6"/>
        <w:jc w:val="both"/>
        <w:rPr>
          <w:rStyle w:val="a7"/>
          <w:rFonts w:ascii="Times New Roman" w:hAnsi="Times New Roman" w:cs="Times New Roman"/>
          <w:b w:val="0"/>
          <w:sz w:val="28"/>
          <w:szCs w:val="28"/>
        </w:rPr>
      </w:pPr>
      <w:r>
        <w:rPr>
          <w:rStyle w:val="a7"/>
          <w:rFonts w:ascii="Times New Roman" w:hAnsi="Times New Roman" w:cs="Times New Roman"/>
          <w:b w:val="0"/>
          <w:sz w:val="28"/>
          <w:szCs w:val="28"/>
        </w:rPr>
        <w:t xml:space="preserve">1. </w:t>
      </w:r>
      <w:hyperlink r:id="rId4" w:history="1">
        <w:r w:rsidRPr="00D32CB5">
          <w:rPr>
            <w:rStyle w:val="a7"/>
            <w:rFonts w:ascii="Times New Roman" w:hAnsi="Times New Roman" w:cs="Times New Roman"/>
            <w:b w:val="0"/>
            <w:sz w:val="28"/>
            <w:szCs w:val="28"/>
          </w:rPr>
          <w:t>https://trabysad.schools.by/pages/didakticheskie-igry-kak-sredstvo-korrektsii-rebenka-s-opfr</w:t>
        </w:r>
      </w:hyperlink>
    </w:p>
    <w:p w:rsidR="00D32CB5" w:rsidRDefault="00D32CB5" w:rsidP="0007757F">
      <w:pPr>
        <w:pStyle w:val="a6"/>
        <w:jc w:val="both"/>
        <w:rPr>
          <w:rStyle w:val="a7"/>
          <w:rFonts w:ascii="Times New Roman" w:hAnsi="Times New Roman" w:cs="Times New Roman"/>
          <w:b w:val="0"/>
          <w:sz w:val="28"/>
          <w:szCs w:val="28"/>
        </w:rPr>
      </w:pPr>
      <w:r>
        <w:rPr>
          <w:rStyle w:val="a7"/>
          <w:rFonts w:ascii="Times New Roman" w:hAnsi="Times New Roman" w:cs="Times New Roman"/>
          <w:b w:val="0"/>
          <w:sz w:val="28"/>
          <w:szCs w:val="28"/>
        </w:rPr>
        <w:t xml:space="preserve">2. </w:t>
      </w:r>
      <w:hyperlink r:id="rId5" w:history="1">
        <w:r w:rsidRPr="00D32CB5">
          <w:rPr>
            <w:rStyle w:val="a7"/>
            <w:rFonts w:ascii="Times New Roman" w:hAnsi="Times New Roman" w:cs="Times New Roman"/>
            <w:b w:val="0"/>
            <w:sz w:val="28"/>
            <w:szCs w:val="28"/>
          </w:rPr>
          <w:t>http://www.ckro.by/spetsialistam/vzaimosvyaz-didakticheskoi-igry-s-protsessom-obuch/</w:t>
        </w:r>
      </w:hyperlink>
    </w:p>
    <w:p w:rsidR="00D32CB5" w:rsidRPr="005A6EF2" w:rsidRDefault="00F5429A" w:rsidP="0007757F">
      <w:pPr>
        <w:autoSpaceDE w:val="0"/>
        <w:autoSpaceDN w:val="0"/>
        <w:adjustRightInd w:val="0"/>
        <w:spacing w:after="0" w:line="240" w:lineRule="auto"/>
        <w:jc w:val="both"/>
        <w:rPr>
          <w:rStyle w:val="a7"/>
          <w:rFonts w:ascii="Times New Roman" w:eastAsia="TimesNewRomanPSMT" w:hAnsi="Times New Roman" w:cs="Times New Roman"/>
          <w:b w:val="0"/>
          <w:bCs w:val="0"/>
          <w:sz w:val="28"/>
          <w:szCs w:val="28"/>
        </w:rPr>
      </w:pPr>
      <w:r>
        <w:rPr>
          <w:rStyle w:val="a7"/>
          <w:rFonts w:ascii="Times New Roman" w:hAnsi="Times New Roman" w:cs="Times New Roman"/>
          <w:b w:val="0"/>
          <w:sz w:val="28"/>
          <w:szCs w:val="28"/>
        </w:rPr>
        <w:t xml:space="preserve">3. </w:t>
      </w:r>
      <w:r w:rsidR="005A6EF2" w:rsidRPr="005A6EF2">
        <w:rPr>
          <w:rFonts w:ascii="Times New Roman" w:eastAsia="TimesNewRomanPSMT" w:hAnsi="Times New Roman" w:cs="Times New Roman"/>
          <w:sz w:val="28"/>
          <w:szCs w:val="28"/>
        </w:rPr>
        <w:t>Винникова, Е.А.К вопросу о модификации дидактических игр для работыс дошкольниками с ТМНР/ Е.А.Винникова, К.А. Пчелка // ЗбiрникнауковихпрацКамянець-Подiльськогонацiональногоунiверситетуiм. IванаОгiэнка:Медобори-2006, 2012 г. – Ч. 2. – С. 20-27.</w:t>
      </w:r>
    </w:p>
    <w:p w:rsidR="00D32CB5" w:rsidRDefault="00D32CB5" w:rsidP="0007757F">
      <w:pPr>
        <w:pStyle w:val="a6"/>
        <w:jc w:val="both"/>
        <w:rPr>
          <w:rStyle w:val="a7"/>
          <w:rFonts w:ascii="Times New Roman" w:hAnsi="Times New Roman" w:cs="Times New Roman"/>
          <w:b w:val="0"/>
          <w:sz w:val="28"/>
          <w:szCs w:val="28"/>
        </w:rPr>
      </w:pPr>
      <w:bookmarkStart w:id="0" w:name="_GoBack"/>
      <w:bookmarkEnd w:id="0"/>
    </w:p>
    <w:sectPr w:rsidR="00D32CB5" w:rsidSect="0070178C">
      <w:pgSz w:w="11906" w:h="16838"/>
      <w:pgMar w:top="426"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A6BA3"/>
    <w:rsid w:val="0007757F"/>
    <w:rsid w:val="002346EE"/>
    <w:rsid w:val="00367B7A"/>
    <w:rsid w:val="005A6EF2"/>
    <w:rsid w:val="0070178C"/>
    <w:rsid w:val="00947F33"/>
    <w:rsid w:val="009D5D2E"/>
    <w:rsid w:val="00A07EB8"/>
    <w:rsid w:val="00BA6BA3"/>
    <w:rsid w:val="00D32CB5"/>
    <w:rsid w:val="00D921D5"/>
    <w:rsid w:val="00EB7D66"/>
    <w:rsid w:val="00F54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33"/>
  </w:style>
  <w:style w:type="paragraph" w:styleId="1">
    <w:name w:val="heading 1"/>
    <w:basedOn w:val="a"/>
    <w:next w:val="a"/>
    <w:link w:val="10"/>
    <w:uiPriority w:val="9"/>
    <w:qFormat/>
    <w:rsid w:val="00947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47F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F3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47F33"/>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947F33"/>
    <w:pPr>
      <w:ind w:left="720"/>
      <w:contextualSpacing/>
    </w:pPr>
  </w:style>
  <w:style w:type="paragraph" w:styleId="a4">
    <w:name w:val="TOC Heading"/>
    <w:basedOn w:val="1"/>
    <w:next w:val="a"/>
    <w:uiPriority w:val="39"/>
    <w:unhideWhenUsed/>
    <w:qFormat/>
    <w:rsid w:val="00947F33"/>
    <w:pPr>
      <w:outlineLvl w:val="9"/>
    </w:pPr>
    <w:rPr>
      <w:lang w:eastAsia="ru-RU"/>
    </w:rPr>
  </w:style>
  <w:style w:type="character" w:styleId="a5">
    <w:name w:val="Hyperlink"/>
    <w:basedOn w:val="a0"/>
    <w:uiPriority w:val="99"/>
    <w:semiHidden/>
    <w:unhideWhenUsed/>
    <w:rsid w:val="00BA6BA3"/>
    <w:rPr>
      <w:color w:val="0000FF"/>
      <w:u w:val="single"/>
    </w:rPr>
  </w:style>
  <w:style w:type="paragraph" w:styleId="a6">
    <w:name w:val="No Spacing"/>
    <w:uiPriority w:val="1"/>
    <w:qFormat/>
    <w:rsid w:val="00D32CB5"/>
    <w:pPr>
      <w:spacing w:after="0" w:line="240" w:lineRule="auto"/>
    </w:pPr>
  </w:style>
  <w:style w:type="character" w:styleId="a7">
    <w:name w:val="Strong"/>
    <w:basedOn w:val="a0"/>
    <w:uiPriority w:val="22"/>
    <w:qFormat/>
    <w:rsid w:val="00D32CB5"/>
    <w:rPr>
      <w:b/>
      <w:bCs/>
    </w:rPr>
  </w:style>
  <w:style w:type="character" w:styleId="a8">
    <w:name w:val="Intense Emphasis"/>
    <w:basedOn w:val="a0"/>
    <w:uiPriority w:val="21"/>
    <w:qFormat/>
    <w:rsid w:val="00A07EB8"/>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33"/>
  </w:style>
  <w:style w:type="paragraph" w:styleId="1">
    <w:name w:val="heading 1"/>
    <w:basedOn w:val="a"/>
    <w:next w:val="a"/>
    <w:link w:val="10"/>
    <w:uiPriority w:val="9"/>
    <w:qFormat/>
    <w:rsid w:val="00947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47F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F3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47F33"/>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947F33"/>
    <w:pPr>
      <w:ind w:left="720"/>
      <w:contextualSpacing/>
    </w:pPr>
  </w:style>
  <w:style w:type="paragraph" w:styleId="a4">
    <w:name w:val="TOC Heading"/>
    <w:basedOn w:val="1"/>
    <w:next w:val="a"/>
    <w:uiPriority w:val="39"/>
    <w:unhideWhenUsed/>
    <w:qFormat/>
    <w:rsid w:val="00947F33"/>
    <w:pPr>
      <w:outlineLvl w:val="9"/>
    </w:pPr>
    <w:rPr>
      <w:lang w:eastAsia="ru-RU"/>
    </w:rPr>
  </w:style>
  <w:style w:type="character" w:styleId="a5">
    <w:name w:val="Hyperlink"/>
    <w:basedOn w:val="a0"/>
    <w:uiPriority w:val="99"/>
    <w:semiHidden/>
    <w:unhideWhenUsed/>
    <w:rsid w:val="00BA6BA3"/>
    <w:rPr>
      <w:color w:val="0000FF"/>
      <w:u w:val="single"/>
    </w:rPr>
  </w:style>
  <w:style w:type="paragraph" w:styleId="a6">
    <w:name w:val="No Spacing"/>
    <w:uiPriority w:val="1"/>
    <w:qFormat/>
    <w:rsid w:val="00D32CB5"/>
    <w:pPr>
      <w:spacing w:after="0" w:line="240" w:lineRule="auto"/>
    </w:pPr>
  </w:style>
  <w:style w:type="character" w:styleId="a7">
    <w:name w:val="Strong"/>
    <w:basedOn w:val="a0"/>
    <w:uiPriority w:val="22"/>
    <w:qFormat/>
    <w:rsid w:val="00D32CB5"/>
    <w:rPr>
      <w:b/>
      <w:bCs/>
    </w:rPr>
  </w:style>
  <w:style w:type="character" w:styleId="a8">
    <w:name w:val="Intense Emphasis"/>
    <w:basedOn w:val="a0"/>
    <w:uiPriority w:val="21"/>
    <w:qFormat/>
    <w:rsid w:val="00A07EB8"/>
    <w:rPr>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kro.by/spetsialistam/vzaimosvyaz-didakticheskoi-igry-s-protsessom-obuch/" TargetMode="External"/><Relationship Id="rId4" Type="http://schemas.openxmlformats.org/officeDocument/2006/relationships/hyperlink" Target="https://trabysad.schools.by/pages/didakticheskie-igry-kak-sredstvo-korrektsii-rebenka-s-op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3</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dcterms:created xsi:type="dcterms:W3CDTF">2019-11-23T17:34:00Z</dcterms:created>
  <dcterms:modified xsi:type="dcterms:W3CDTF">2020-01-14T05:46:00Z</dcterms:modified>
</cp:coreProperties>
</file>